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bookmarkStart w:id="0" w:name="_GoBack"/>
      <w:bookmarkEnd w:id="0"/>
      <w:r w:rsidRPr="00155DCB">
        <w:rPr>
          <w:rFonts w:cstheme="minorHAnsi"/>
          <w:color w:val="000000"/>
          <w:sz w:val="28"/>
          <w:szCs w:val="28"/>
          <w:lang w:bidi="he-IL"/>
        </w:rPr>
        <w:t>Im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Gespräch: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Pfr</w:t>
      </w:r>
      <w:proofErr w:type="spellEnd"/>
      <w:r w:rsidRPr="00155DCB">
        <w:rPr>
          <w:rFonts w:cstheme="minorHAnsi"/>
          <w:color w:val="000000"/>
          <w:sz w:val="28"/>
          <w:szCs w:val="28"/>
          <w:lang w:bidi="he-IL"/>
        </w:rPr>
        <w:t>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Winrich</w:t>
      </w:r>
      <w:proofErr w:type="spellEnd"/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Scheffbuch</w:t>
      </w:r>
      <w:proofErr w:type="spellEnd"/>
    </w:p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</w:p>
    <w:p w:rsid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Winrich</w:t>
      </w:r>
      <w:proofErr w:type="spellEnd"/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Scheffbuch</w:t>
      </w:r>
      <w:proofErr w:type="spellEnd"/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wirkte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30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Jahre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Pfarrer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Ludwig-Hofacker-Gemeinde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Stuttgart.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Daneben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trug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viele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Jahre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Verantwortung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Missionswerken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Hilfe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Brüder,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Christliche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Fachkräfte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International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CO-</w:t>
      </w: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Workers</w:t>
      </w:r>
      <w:proofErr w:type="spellEnd"/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International.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besuchte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verfolgte,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bedrängte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notleidende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Christen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Welt,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unterstützte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ermutigende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Erweckungen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3.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Welt.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Zusammen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seiner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Frau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schrieb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Bücher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Kummer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Herzen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singen“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„Wer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Jesus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Leben“.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heute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weiter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Reich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unterwegs.</w:t>
      </w:r>
    </w:p>
    <w:p w:rsid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</w:p>
    <w:p w:rsid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  <w:r w:rsidRPr="00155DCB">
        <w:rPr>
          <w:rFonts w:cstheme="minorHAnsi"/>
          <w:color w:val="008954"/>
          <w:sz w:val="28"/>
          <w:szCs w:val="28"/>
          <w:lang w:bidi="he-IL"/>
        </w:rPr>
        <w:t>Eines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ersten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Andachtsbücher,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mir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als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junger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Pfarrer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gekauft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habe,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war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„Wer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Jesus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hat,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das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Leben“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(1977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erschienen).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Da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schreibst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im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Vorwort,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wichtig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ist,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„dass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man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möglichst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tief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Bodenschätze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Wortes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Gottes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herankommt“.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ungezählten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Predigten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hast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diesem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Sinn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„tief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gegraben“.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Was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bedeutet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Bibel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heute?</w:t>
      </w:r>
    </w:p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</w:p>
    <w:p w:rsid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diesen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Tagen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spüren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nur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junge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Leute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voll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Panik,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ganze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Schöpfung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sehr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vergänglich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sind.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proofErr w:type="spellStart"/>
      <w:proofErr w:type="gramStart"/>
      <w:r w:rsidRPr="00155DCB">
        <w:rPr>
          <w:rFonts w:cstheme="minorHAnsi"/>
          <w:color w:val="000000"/>
          <w:sz w:val="28"/>
          <w:szCs w:val="28"/>
          <w:lang w:bidi="he-IL"/>
        </w:rPr>
        <w:t>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so</w:t>
      </w:r>
      <w:proofErr w:type="spellEnd"/>
      <w:proofErr w:type="gramEnd"/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wunderbarer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empfinde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großen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Verheißungen,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erfüllt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Ewigkeit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bleibt,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Himmel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vergehen.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Jahrhunderten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Bibel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höchst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aktuell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zeitnah.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So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erleben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unzählige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Millionen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heute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unter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Völkern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Nationen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Erde.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Weil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lebendig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zurückkommt,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Bibel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wichtigste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Mittel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Bau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Gemeinden.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Heilige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wirkt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durch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Wort.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Ohne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findet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niemand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Glauben.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anders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baut,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Sand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Fundament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keinen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Felsen.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wundere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mich,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heute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vielen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Orten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Bibelstunden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>
        <w:rPr>
          <w:rFonts w:cstheme="minorHAnsi"/>
          <w:color w:val="000000"/>
          <w:sz w:val="28"/>
          <w:szCs w:val="28"/>
          <w:lang w:bidi="he-IL"/>
        </w:rPr>
        <w:t>a</w:t>
      </w:r>
      <w:r w:rsidRPr="00155DCB">
        <w:rPr>
          <w:rFonts w:cstheme="minorHAnsi"/>
          <w:color w:val="000000"/>
          <w:sz w:val="28"/>
          <w:szCs w:val="28"/>
          <w:lang w:bidi="he-IL"/>
        </w:rPr>
        <w:t>ufgegeben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werden.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ob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Bibellesen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langweilig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wäre!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pflegten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neben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vielen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Hauskreisen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unterweisende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„Bibeltraining“,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Jugendbibelkreis,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weil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junge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Leute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reden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ihre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Fragen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loswerden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wollen,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kurze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Bibelstunde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Senioren,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weil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abends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mehr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gehen.</w:t>
      </w:r>
    </w:p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</w:p>
    <w:p w:rsid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  <w:r w:rsidRPr="00155DCB">
        <w:rPr>
          <w:rFonts w:cstheme="minorHAnsi"/>
          <w:color w:val="008954"/>
          <w:sz w:val="28"/>
          <w:szCs w:val="28"/>
          <w:lang w:bidi="he-IL"/>
        </w:rPr>
        <w:t>Du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blickst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nicht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nur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auf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ein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langes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Leben,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sondern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auch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auf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eine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lange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Ehe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zurück.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hast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mit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deiner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Beate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viele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Reisen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unternommen,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und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ihr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habt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zusammen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einige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Bücher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geschrieben.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Wir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erleben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heute,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dass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sich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viele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junge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Leute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nicht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mehr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zur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Heirat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entschließen.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Was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können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Eltern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tun,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damit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ihre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Kinder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Geschmack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Ehe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finden?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Was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bedeutet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für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Ehe?</w:t>
      </w:r>
    </w:p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</w:p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Tatsächlich,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Geheimnis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groß.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großen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Einfluss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Pfarrfrau!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zunehmendem</w:t>
      </w:r>
    </w:p>
    <w:p w:rsid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lastRenderedPageBreak/>
        <w:t>Alter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immer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noch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schöner.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Großmutter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Busch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jungen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Burschen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wichtig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gemacht,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früh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jungen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Jahren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täglich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richtige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Frau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muss.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soll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sonst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finden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können?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Dabei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Bibel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wichtigste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Aufklärungsbuch.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Angst,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schrecklich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elend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scheitern,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bewahrt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heute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junge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Leute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Übermut: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„Da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doch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dabei!“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Noah,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Lot,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Delila</w:t>
      </w:r>
      <w:proofErr w:type="spellEnd"/>
      <w:r w:rsidRPr="00155DCB">
        <w:rPr>
          <w:rFonts w:cstheme="minorHAnsi"/>
          <w:color w:val="000000"/>
          <w:sz w:val="28"/>
          <w:szCs w:val="28"/>
          <w:lang w:bidi="he-IL"/>
        </w:rPr>
        <w:t>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Bathseba</w:t>
      </w:r>
      <w:proofErr w:type="spellEnd"/>
      <w:r w:rsidRPr="00155DCB">
        <w:rPr>
          <w:rFonts w:cstheme="minorHAnsi"/>
          <w:color w:val="000000"/>
          <w:sz w:val="28"/>
          <w:szCs w:val="28"/>
          <w:lang w:bidi="he-IL"/>
        </w:rPr>
        <w:t>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Sprüche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Salomos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viele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andere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Bibelworte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heute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große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Hilfe,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unheimlichen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Abgründe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eigenen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Herzen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erkennen.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Jesus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Einzige,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retten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reich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beschenken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kann.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Trauung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eigentlich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herrlicher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Bittgottesdienst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großen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Verheißungen.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schön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drückt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Trauordnung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Württembergs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aus,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„eins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andere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Himmel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bringe“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andere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nur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kurze,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begrenzte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Lebenszeit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Leihgabe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ihm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verantworten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muss.</w:t>
      </w:r>
    </w:p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</w:p>
    <w:p w:rsid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  <w:r w:rsidRPr="00155DCB">
        <w:rPr>
          <w:rFonts w:cstheme="minorHAnsi"/>
          <w:color w:val="008954"/>
          <w:sz w:val="28"/>
          <w:szCs w:val="28"/>
          <w:lang w:bidi="he-IL"/>
        </w:rPr>
        <w:t>Ihr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habt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euch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intensiv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mit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dem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christlichen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Liedgut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beschäftigt.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Heute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verzichten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viele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Gemeinden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zugunsten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von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Anbetungsliedern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auf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klassischen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Choräle.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ist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diese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Entwicklung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erklären?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könnte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man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jüngeren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Generation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inneren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Wert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Choräle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wieder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nahebringen?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Bitte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verrate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uns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auch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dein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Lieblingslied.</w:t>
      </w:r>
    </w:p>
    <w:p w:rsid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</w:p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Bibel,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so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Liedern.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braucht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Unterweisung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Kindesalter.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schönsten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Lieder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Psalmen,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Hebräischen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nur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„Lobpreisungen“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genannt.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dieser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Lobpreis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riesige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Weite,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heute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fehlt.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Gotteslob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gehört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ganze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Vielfalt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Klage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Siegesjubel,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Sündenbekenntnis,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Buße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Beichte,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Vergebung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Vertrauen,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Anfechtung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Hoffnung,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Menschenbosheit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Krankheitsleiden,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Leiden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Erfahrung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Ängsten.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stark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wirken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vertonten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Bibelworte!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Leider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Kirchengesangbüchern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jeder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Auflage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viele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bewährte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Lieder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Rubrik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„Gottvertrauen,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Kreuz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Trost“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ersatzlos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gestrichen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worden.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Dabei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erleben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junge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Menschen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Angst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sehr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existentiell.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Genügt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wirklich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Wellness-Gefühl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Wohlstand?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schlimm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war,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Pandemie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Kranken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einsam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sterben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ließ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ohne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Zuspruch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Evangeliums.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Bei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großen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Sportereignissen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fällt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Nationalhymnen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ihren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feierlichen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Melodien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lautstark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gesungen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werden.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großen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Hymnen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Glaubens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begleiten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ihren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tiefen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Aussagen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viele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lang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Tod.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mehr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kurzlebige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Schlager.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Nun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Töne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selig,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Texte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helfen.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habe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großen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Lieder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Glaubens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ihren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gewichtigen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Aussagen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lieben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gelernt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bei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Familienandacht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Morgen,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bei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langen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Krankenhausaufenthalt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9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Jahren,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Schulunterricht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Gottesdiensten.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gut,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Gesangbuch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paar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Worte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Dichter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stehen.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Kindergottesdienst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neben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Lebensbildern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Berichte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lastRenderedPageBreak/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Entstehung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Lieder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begeistert.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noch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Bachchoräle,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Motetten,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Kantaten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entdeckt!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Kunst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verstehen,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müssen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geöffnet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werden.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Sprache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Literatur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heute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nur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Zwerge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Schultern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Riesen.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herrlich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Glaubenszeugnis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Wolke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Zeugen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uns!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soll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verschwiegen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werden: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Lob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angewiesen,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ob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ihn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hochjubeln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müssten.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„Tu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Geplärr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deiner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Lieder!“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sagt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Sünde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verharrt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Gerechtigkeit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Füßen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tritt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(Amos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5</w:t>
      </w:r>
      <w:r w:rsidR="00D12430">
        <w:rPr>
          <w:rFonts w:cstheme="minorHAnsi"/>
          <w:color w:val="000000"/>
          <w:sz w:val="28"/>
          <w:szCs w:val="28"/>
          <w:lang w:bidi="he-IL"/>
        </w:rPr>
        <w:t>, 2</w:t>
      </w:r>
      <w:r w:rsidRPr="00155DCB">
        <w:rPr>
          <w:rFonts w:cstheme="minorHAnsi"/>
          <w:color w:val="000000"/>
          <w:sz w:val="28"/>
          <w:szCs w:val="28"/>
          <w:lang w:bidi="he-IL"/>
        </w:rPr>
        <w:t>1-25).</w:t>
      </w:r>
    </w:p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Mein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Lieblingslied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„Sei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Lob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Ehr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höchsten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Gut“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stammt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bedeutenden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Reichsrat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Johann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Jakob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Schütz.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Theologen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erstarrten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Kirche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nahmen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ihm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übel,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pietistischen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Gemeinschaftsstunden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ohne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Pfarrer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einführte.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herrlich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Johann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Sebastian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Bach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diesem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Lied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ganze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Kantate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gemacht!</w:t>
      </w:r>
    </w:p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8"/>
          <w:szCs w:val="28"/>
          <w:lang w:bidi="he-IL"/>
        </w:rPr>
      </w:pPr>
    </w:p>
    <w:p w:rsid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  <w:r w:rsidRPr="00155DCB">
        <w:rPr>
          <w:rFonts w:cstheme="minorHAnsi"/>
          <w:color w:val="008954"/>
          <w:sz w:val="28"/>
          <w:szCs w:val="28"/>
          <w:lang w:bidi="he-IL"/>
        </w:rPr>
        <w:t>Vor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mir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liegt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das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Buch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„Israel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mit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Bibel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entdecken“,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das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zusammen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mit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deiner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Frau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herausgegeben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hast.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Ihr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habt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viele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Reisegruppen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durch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Israel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geführt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und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ihnen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anhand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Landes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Bibel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aufgeschlossen.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habt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ihr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Teilnehmern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aktuellen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Konflikte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zwischen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Israelis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und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Arabern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erklärt?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Was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hältst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von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jetzt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wieder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neu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proklamierten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Zwei-Staaten-Idee?</w:t>
      </w:r>
    </w:p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</w:p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bei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Abfassung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Buches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überrascht,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exakt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biblischen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Aussagen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archäologischen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Entdeckungen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übereinstimmen.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aktuellen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Konflikte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Nahost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werden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Stelle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richtig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verständlich.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Grab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Abrahams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Hebron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standen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Ismael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Isaak.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Dort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liegt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Wurzel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unüberwindbaren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Spannungen.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So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1</w:t>
      </w:r>
      <w:r>
        <w:rPr>
          <w:rFonts w:cstheme="minorHAnsi"/>
          <w:color w:val="000000"/>
          <w:sz w:val="28"/>
          <w:szCs w:val="28"/>
          <w:lang w:bidi="he-IL"/>
        </w:rPr>
        <w:t>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Mose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16</w:t>
      </w:r>
      <w:r w:rsidR="00D12430">
        <w:rPr>
          <w:rFonts w:cstheme="minorHAnsi"/>
          <w:color w:val="000000"/>
          <w:sz w:val="28"/>
          <w:szCs w:val="28"/>
          <w:lang w:bidi="he-IL"/>
        </w:rPr>
        <w:t>, 1</w:t>
      </w:r>
      <w:r w:rsidRPr="00155DCB">
        <w:rPr>
          <w:rFonts w:cstheme="minorHAnsi"/>
          <w:color w:val="000000"/>
          <w:sz w:val="28"/>
          <w:szCs w:val="28"/>
          <w:lang w:bidi="he-IL"/>
        </w:rPr>
        <w:t>2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heißt: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wohnen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seinen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Brüdern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Trotz!“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kurzer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Spaziergang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durch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Jerusalem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schnell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deutlich,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hier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Raum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Mauern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mehr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teilen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kann.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Vielmehr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erfüllt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Gottes,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Jerusalem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Taumelbecher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Völker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ringsum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zugerichtet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wird.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„Jerusalem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Laststein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Völker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machen.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ihn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wegheben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wollen,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sollen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daran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reißen;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werden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Völker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Jerusalem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versammeln“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(Sacharja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12,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2f.).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Angesichts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dieses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letzten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Totalangriffs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vereinten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Weltvölker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unter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Antichristen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Israel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Jerusalem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Besuch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englisch-deutschen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Friedhofs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Zionsberg</w:t>
      </w:r>
      <w:proofErr w:type="spellEnd"/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große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Bedeutung.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Dort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liegen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katholischen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Dormitio</w:t>
      </w:r>
      <w:proofErr w:type="spellEnd"/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Tal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Hinnom</w:t>
      </w:r>
      <w:proofErr w:type="spellEnd"/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mutigen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christlichen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Pioniere,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letzten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180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Jahren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völlig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verwüstete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verarmte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Jerusalem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aufbauten.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ihren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Grabsteinen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ihre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Namen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hebräischer,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arabischer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deutscher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Schrift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eingraviert.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Bibelworten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weisen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Erfüllung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biblischen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Verheißungen: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Jerusalem,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droben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Freie: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unsere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Mutter“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(Galater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4,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26).</w:t>
      </w:r>
    </w:p>
    <w:p w:rsid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  <w:r w:rsidRPr="00155DCB">
        <w:rPr>
          <w:rFonts w:cstheme="minorHAnsi"/>
          <w:color w:val="008954"/>
          <w:sz w:val="28"/>
          <w:szCs w:val="28"/>
          <w:lang w:bidi="he-IL"/>
        </w:rPr>
        <w:lastRenderedPageBreak/>
        <w:t>In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deinem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Buch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„Kein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Tag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jeder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andere“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erzählst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eine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Begebenheit,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ihr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mit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einer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Reisegruppe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einmal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Beduinenkindern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mit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euren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Lunchpaketen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etwas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Gutes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tun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wolltet,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aber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das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nicht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schätzen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wussten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und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alles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wegwarfen.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ziehst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daraus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Schluss,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dass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„bloße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Geschenke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Wohltätigkeit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nicht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geachtet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werden.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Was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nichts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kostet,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keinen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Wert“.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Das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bringt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mich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zur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Frage,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Entwicklungshilfe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aussehen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müsste.</w:t>
      </w:r>
    </w:p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</w:p>
    <w:p w:rsidR="00D12430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Daran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Entwicklungspolitik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Staaten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oft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gescheitert,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wenig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begriffen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unterentwickelten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Länder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wirklich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brauchen.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Missionare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Schwerpunkt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ihrer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Arbeit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darauf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gelegt,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Menschen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durch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Christus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neue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Kreaturen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werden.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Ohne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Bekehrung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geistliches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keinen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Boden,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viel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hineinschüttet.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Schulbildung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Jugend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entscheidend.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Armut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weiß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nötigsten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braucht.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großen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Hungersnot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nach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2.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Weltkrieg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kamen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Care-Pakete.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essen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fehlte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allem.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schrieb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Spenderfamilie,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kinderreiche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Familie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Weihnachten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wünschten.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schrieben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unsere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Wünsche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nieder: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Elektrische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Eisenbahn,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Schlittschuhe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usf.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Care-Pakete!</w:t>
      </w:r>
    </w:p>
    <w:p w:rsidR="00155DCB" w:rsidRPr="00155DCB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Amerikaner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gaben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Impulse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Neuaufbau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Jugendarbeit.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Überall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plötzlich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steinharten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Bälle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Baseball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ellipsenartigen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Bälle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amerikanischen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Football.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konnten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anfangen,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weil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ungewohnt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niemand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lehrte.</w:t>
      </w:r>
    </w:p>
    <w:p w:rsidR="00155DCB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sehr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geholfen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Arbeit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Hilfe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Brüder.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wollten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Entwicklungshilfe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„machen“,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sondern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brüderliche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Unterstützung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geben.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Apostelgeschichte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beschrieben,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Überfluss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Mangel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Notleidenden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helfen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kann.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evangelikalen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Kirchen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Ausland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irgendein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Projekt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vorgeschlagen.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Entscheidend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ihre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Ideen.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prüften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ihre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Projekte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nur,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ob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wirtschaftlich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nützlich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nachhaltig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waren.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Angesichts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verbreiteten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Korruption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wichtig,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ob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Leute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guten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Ruf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ihre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Verantwortung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wahrnehmen.</w:t>
      </w:r>
    </w:p>
    <w:p w:rsidR="00D12430" w:rsidRPr="00155DCB" w:rsidRDefault="00D12430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</w:p>
    <w:p w:rsidR="00155DCB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  <w:r w:rsidRPr="00155DCB">
        <w:rPr>
          <w:rFonts w:cstheme="minorHAnsi"/>
          <w:color w:val="008954"/>
          <w:sz w:val="28"/>
          <w:szCs w:val="28"/>
          <w:lang w:bidi="he-IL"/>
        </w:rPr>
        <w:t>Du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warst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Gründung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Hilfswerks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„Hilfe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für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Brüder“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1980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maßgeblich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beteiligt.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Später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kam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Organisation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„Christliche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Fachkräfte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International“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dazu.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Was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bzw.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euch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damals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zur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Gründung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dieser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Parallelstrukturen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kirchlichen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Organisationen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bewogen?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Welches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Fazit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ziehst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heute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nach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über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40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Jahren?</w:t>
      </w:r>
    </w:p>
    <w:p w:rsidR="00D12430" w:rsidRPr="00155DCB" w:rsidRDefault="00D12430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</w:p>
    <w:p w:rsidR="00D12430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Gott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Mission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berufen.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1961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Studium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Theologie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abgeschlossen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hatte,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fuhr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nach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Basel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Missionshaus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lastRenderedPageBreak/>
        <w:t>Einführungskurs.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Dort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erfuhr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ich,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gar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Missionare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mehr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ausgesandt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werden.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schockiert.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Missionsleiter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wollte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trösten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sagte: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suchen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Akademieleiter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Kamerun.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wollte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Akademieleiter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sein,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sondern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schlicht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Missionar.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Enttäuschung.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fand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Mission,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senden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wollte.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So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Aufbruch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Evangelikalen.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riet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einer,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kann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Deutschland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Missionar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sein.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Schweren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Herzens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ging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kirchlichen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Dienst.</w:t>
      </w:r>
    </w:p>
    <w:p w:rsidR="00D12430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Wenn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heute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zurückblicke,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kann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nur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staunen,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doch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Mission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geführt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Durch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„Lausanner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Kongress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Weltevangelisation“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entdeckten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1974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viele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Evangelikale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Deutschland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missionarisch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aktiven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Kirchen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Welt.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Dringlich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baten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die: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Lasst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länger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allein!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Unterstützt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bei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riesigen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Aufgabe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Evangelisierung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unserer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Völker.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Vergesst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neben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Entwicklungsprogrammen,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Millionen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nach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hungern.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2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, 8 </w:t>
      </w:r>
      <w:r w:rsidRPr="00155DCB">
        <w:rPr>
          <w:rFonts w:cstheme="minorHAnsi"/>
          <w:color w:val="000000"/>
          <w:sz w:val="28"/>
          <w:szCs w:val="28"/>
          <w:lang w:bidi="he-IL"/>
        </w:rPr>
        <w:t>Milliarden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Evangelium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noch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gehört.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Anstoß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Hilfe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Brüder.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Maßgeblich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beteiligt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Missionsleiter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Ernst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Vatter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Oberkirchenräte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Walter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Arnold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Dieter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Bauer.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wollten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Anlaufstelle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biblischen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Missionskirchen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schaffen,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unsere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Kirchen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noch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Verbindung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hatten.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ergab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so,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Beteiligten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unsere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zentrale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Adresse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wollten.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Mission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nur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Entwicklungshilfe,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sondern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Anbruch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Reiches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Bau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Nationen.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neuen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Missionen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entstanden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bei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Führende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Evangelikale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Afrika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Asien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kamen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uns: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Helft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uns!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wunderbar,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wurden.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Name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Hilfe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Brüder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erinnerte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Jesuswort: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ihr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getan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habt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unter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diesen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meinen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geringsten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Brüdern,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habt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ihr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getan.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segnete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Vorhaben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gab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Gelingen.</w:t>
      </w:r>
    </w:p>
    <w:p w:rsidR="00155DCB" w:rsidRPr="00155DCB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Wenn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heute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diese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letzten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40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Jahre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zurückblicken,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können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nur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staunen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weltweiten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geistlichen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Aufbruch,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beteiligt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durften.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Motto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war: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Reich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weltweit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wächst!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Feuer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brennt,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paar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Kohlen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dazu.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Beste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Christen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Ort.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kennen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Land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Leute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sprechen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ihre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Sprache.</w:t>
      </w:r>
    </w:p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8"/>
          <w:szCs w:val="28"/>
          <w:lang w:bidi="he-IL"/>
        </w:rPr>
      </w:pPr>
      <w:r w:rsidRPr="00155DCB">
        <w:rPr>
          <w:rFonts w:cstheme="minorHAnsi"/>
          <w:color w:val="FFFFFF"/>
          <w:sz w:val="28"/>
          <w:szCs w:val="28"/>
          <w:lang w:bidi="he-IL"/>
        </w:rPr>
        <w:t>Im</w:t>
      </w:r>
      <w:r w:rsidR="00D12430">
        <w:rPr>
          <w:rFonts w:cstheme="minorHAnsi"/>
          <w:color w:val="FFFFFF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FFFFFF"/>
          <w:sz w:val="28"/>
          <w:szCs w:val="28"/>
          <w:lang w:bidi="he-IL"/>
        </w:rPr>
        <w:t>Gespräch</w:t>
      </w:r>
    </w:p>
    <w:p w:rsidR="00155DCB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  <w:r w:rsidRPr="00155DCB">
        <w:rPr>
          <w:rFonts w:cstheme="minorHAnsi"/>
          <w:color w:val="008954"/>
          <w:sz w:val="28"/>
          <w:szCs w:val="28"/>
          <w:lang w:bidi="he-IL"/>
        </w:rPr>
        <w:t>Du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hast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mir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geschrieben,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dass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ein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„Fan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Einzelgemeinde“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bist.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Als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Leiter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8954"/>
          <w:sz w:val="28"/>
          <w:szCs w:val="28"/>
          <w:lang w:bidi="he-IL"/>
        </w:rPr>
        <w:t>Gemeindehilfsbundes</w:t>
      </w:r>
      <w:proofErr w:type="spellEnd"/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interessiert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mich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das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theologische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Konzept,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das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hinter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dieser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Leidenschaft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steht.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Andererseits: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braucht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nicht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jede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Einzelgemeinde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auch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eine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größere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Struktur,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um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nicht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vereinsamen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und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um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sich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vor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theologischen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Einseitigkeiten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schützen?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Kennst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gelungene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Beispiele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solcher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„Einzelgemeinden“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im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Rahmen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landeskirchlichen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Struktur?</w:t>
      </w:r>
    </w:p>
    <w:p w:rsidR="00D12430" w:rsidRPr="00155DCB" w:rsidRDefault="00D12430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</w:p>
    <w:p w:rsidR="00D12430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lastRenderedPageBreak/>
        <w:t>Heute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werden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Willen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fusioniert.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unsere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Ludwig-Hofacker-Gemeinde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1997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solchen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Plänen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erfuhr,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Kirchengemeinderat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Modell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„Freiwilligkeitsgemeinde“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innerhalb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Landeskirche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entwickelt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-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missverständliche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Personalgemeinde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wollten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vermeiden.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müssten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Grenzen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Württembergs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hinaus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bekannten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Impulse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Dienste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zerschlagen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werden,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bei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Fusion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andere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übertragen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integrieren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sind.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Auffassungen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Gemeindearbeit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unter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Theologen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verschieden.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Leider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Oberkirchenrat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Gesuch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abgelehnt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Hinweis,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befassen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wollen.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</w:p>
    <w:p w:rsidR="00D12430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vielen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Orten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Deutschlands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viele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landeskirchliche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Einzelgemeinden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besondere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missionarische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erweckliche</w:t>
      </w:r>
      <w:proofErr w:type="spellEnd"/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Leuchtkraft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überregional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entfaltet.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Modell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</w:t>
      </w: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Korntal</w:t>
      </w:r>
      <w:proofErr w:type="spellEnd"/>
      <w:r w:rsidRPr="00155DCB">
        <w:rPr>
          <w:rFonts w:cstheme="minorHAnsi"/>
          <w:color w:val="000000"/>
          <w:sz w:val="28"/>
          <w:szCs w:val="28"/>
          <w:lang w:bidi="he-IL"/>
        </w:rPr>
        <w:t>“,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freien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Brüdergemeinde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innerhalb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Landeskirche,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anderen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ummelden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kann,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200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Jahren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bewährt.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Angesichts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großen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theologischen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Unterschiede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wären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größeren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Städten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profiliert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biblisch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evangelistische</w:t>
      </w:r>
      <w:proofErr w:type="spellEnd"/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bekenntnistreue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Richtungsgemeinden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viele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landeskirchliche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Christen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große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Hilfe.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</w:p>
    <w:p w:rsidR="00155DCB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Schnepel</w:t>
      </w:r>
      <w:proofErr w:type="spellEnd"/>
      <w:r w:rsidRPr="00155DCB">
        <w:rPr>
          <w:rFonts w:cstheme="minorHAnsi"/>
          <w:color w:val="000000"/>
          <w:sz w:val="28"/>
          <w:szCs w:val="28"/>
          <w:lang w:bidi="he-IL"/>
        </w:rPr>
        <w:t>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entkirchlichten</w:t>
      </w:r>
      <w:proofErr w:type="spellEnd"/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Berliner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Modell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vielen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Einzelpfarrämtern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Arbeitsmannschaft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entwickelt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„Offene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Abend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Stuttgart“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300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ehrenamtlichen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Mitarbeitern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modellhaft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praktiziert.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diese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Einzelgemeinden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ihren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Platz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Gemeinschaft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Kirche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haben,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Einseitigkeit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befürchten.</w:t>
      </w:r>
    </w:p>
    <w:p w:rsidR="00D12430" w:rsidRPr="00155DCB" w:rsidRDefault="00D12430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</w:p>
    <w:p w:rsidR="00155DCB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  <w:r w:rsidRPr="00155DCB">
        <w:rPr>
          <w:rFonts w:cstheme="minorHAnsi"/>
          <w:color w:val="008954"/>
          <w:sz w:val="28"/>
          <w:szCs w:val="28"/>
          <w:lang w:bidi="he-IL"/>
        </w:rPr>
        <w:t>Du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hast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viel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über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Leiden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weltweit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verfolgten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Christen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gepredigt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und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informiert.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Auf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dem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„Schönblick“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gibt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Kongresse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diesem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Thema.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8954"/>
          <w:sz w:val="28"/>
          <w:szCs w:val="28"/>
          <w:lang w:bidi="he-IL"/>
        </w:rPr>
        <w:t>Idea</w:t>
      </w:r>
      <w:proofErr w:type="spellEnd"/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berichtet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dankenswerterweise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ebenfalls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über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diese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Nöte.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Trotz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aller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Aufklärung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und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aller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Gebete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scheint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aber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Verfolgung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Christen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weltweit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zuzunehmen.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Was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ist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da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tun?</w:t>
      </w:r>
    </w:p>
    <w:p w:rsidR="00D12430" w:rsidRPr="00155DCB" w:rsidRDefault="00D12430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</w:p>
    <w:p w:rsidR="00D12430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Ja,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Verfolgung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nimmt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weil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Jesus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bestgehasste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Name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Welt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steigern,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näher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Welt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kommt.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Evangelium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antichristlichen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Menschheit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Fremdkörper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empfunden,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bekämpft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werden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muss.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Verfolgung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gebetet.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Gegenteil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erkannt,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Leiden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Christus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großer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sind.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große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Manko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westlichen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Christen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Segnungen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Leidens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mehr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kennen.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müssen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lernen,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durch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Leiden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erneuert.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vielen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Ländern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Welt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bedeutet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Bekehrung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Jesus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vernichtende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Verfolgung.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Davon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sprach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Jesus,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bedenken</w:t>
      </w:r>
      <w:proofErr w:type="spellEnd"/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müssen,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Nachfolge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treten.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Leiden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bewahrt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Verflachung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stellt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Ärgernis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Evangeliums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deutlich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heraus.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lastRenderedPageBreak/>
        <w:t>Mensch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kann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selbst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erlösen,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Welt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glaubt.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Welt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geknechtet.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Blut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Jesus,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Kreuz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vergossen,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Versöhnung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Welt.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Paulus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verbindet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seinen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Briefen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immer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Leiden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Freude: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freue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meiner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Leiden!“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Evangelium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steht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unüberbrückbaren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Spannungsverhältnis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Mächten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dieser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Welt.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Leiden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gereinigt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entdeckt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„ewige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Maßen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wichtige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Herrlichkeit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Sichtbare,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sondern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Unsichtbare.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sichtbar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zeitlich;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unsichtbar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ewig“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(2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. </w:t>
      </w:r>
      <w:r w:rsidRPr="00155DCB">
        <w:rPr>
          <w:rFonts w:cstheme="minorHAnsi"/>
          <w:color w:val="000000"/>
          <w:sz w:val="28"/>
          <w:szCs w:val="28"/>
          <w:lang w:bidi="he-IL"/>
        </w:rPr>
        <w:t>Korinther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4</w:t>
      </w:r>
      <w:r w:rsidR="00D12430">
        <w:rPr>
          <w:rFonts w:cstheme="minorHAnsi"/>
          <w:color w:val="000000"/>
          <w:sz w:val="28"/>
          <w:szCs w:val="28"/>
          <w:lang w:bidi="he-IL"/>
        </w:rPr>
        <w:t>, 1</w:t>
      </w:r>
      <w:r w:rsidRPr="00155DCB">
        <w:rPr>
          <w:rFonts w:cstheme="minorHAnsi"/>
          <w:color w:val="000000"/>
          <w:sz w:val="28"/>
          <w:szCs w:val="28"/>
          <w:lang w:bidi="he-IL"/>
        </w:rPr>
        <w:t>7).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Darum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Verfolgungen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immer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Wachstum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Stärkung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geführt.</w:t>
      </w:r>
    </w:p>
    <w:p w:rsidR="00D12430" w:rsidRDefault="00D12430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</w:p>
    <w:p w:rsidR="00155DCB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  <w:r w:rsidRPr="00155DCB">
        <w:rPr>
          <w:rFonts w:cstheme="minorHAnsi"/>
          <w:color w:val="008954"/>
          <w:sz w:val="28"/>
          <w:szCs w:val="28"/>
          <w:lang w:bidi="he-IL"/>
        </w:rPr>
        <w:t>Eine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Frage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zum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süddeutschen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Pietismus,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wo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ja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bestens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auskennst.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Wir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Norddeutschland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haben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lange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Zeit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sehnsüchtig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nach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Württemberg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geblickt.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Ihr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habt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dort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als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einzige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Landeskirche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Direktwahl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Synodalen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durch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Gemeinden.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Ihr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habt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starke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Synodalgruppe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„Lebendigen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Gemeinde“.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Ihr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habt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große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landeskirchliche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Gemeinschaftsverbände.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Ihr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habt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Jugendmissionskonferenz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„</w:t>
      </w:r>
      <w:proofErr w:type="spellStart"/>
      <w:r w:rsidRPr="00155DCB">
        <w:rPr>
          <w:rFonts w:cstheme="minorHAnsi"/>
          <w:color w:val="008954"/>
          <w:sz w:val="28"/>
          <w:szCs w:val="28"/>
          <w:lang w:bidi="he-IL"/>
        </w:rPr>
        <w:t>Jumiko</w:t>
      </w:r>
      <w:proofErr w:type="spellEnd"/>
      <w:r w:rsidRPr="00155DCB">
        <w:rPr>
          <w:rFonts w:cstheme="minorHAnsi"/>
          <w:color w:val="008954"/>
          <w:sz w:val="28"/>
          <w:szCs w:val="28"/>
          <w:lang w:bidi="he-IL"/>
        </w:rPr>
        <w:t>“.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Auf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Synode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im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März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2019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haben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nun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aber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mehr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als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Hälfte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Synodalen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„Lebendigen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Gemeinde“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für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Einführung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von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bibelwidrigen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Gottesdiensten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für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gleichgeschlechtliche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Partnerschaften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unter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bestimmten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Voraussetzungen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gestimmt.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lässt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sich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ein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solches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Abstimmungsverhalten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mit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dem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pietistischen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Bibelverständnis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vereinbaren,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wonach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man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sich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„ganz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dem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Text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zuwenden“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soll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(J.A.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Bengel)?</w:t>
      </w:r>
    </w:p>
    <w:p w:rsidR="00D12430" w:rsidRPr="00155DCB" w:rsidRDefault="00D12430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</w:p>
    <w:p w:rsidR="00155DCB" w:rsidRPr="00155DCB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Fehler,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zehn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Jahren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pietistischen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Hofackerkreis,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freie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unabhängige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Arbeitsgemeinschaft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Bibel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Bekenntnis,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Synodalgruppe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„Lebendige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Gemeinde“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überführen.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kirchenpolitische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Synodalgruppe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trägt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Verantwortung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Verfassungsorgan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pluralistischen</w:t>
      </w:r>
    </w:p>
    <w:p w:rsidR="00155DCB" w:rsidRPr="00155DCB" w:rsidRDefault="00155DCB" w:rsidP="008C7E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Körperschaft.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erfordert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eindeutigen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geistlichen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Kampf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Willen,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überall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Landeskirchen,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zunehmend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Freikirchen.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solchen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demokratischen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Gremien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Einfluss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sehr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geschwächt,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–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jetzt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–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absolute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Mehrheit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Viele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Christen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weichen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erschreckt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zurück,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Kampf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redet,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obwohl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Epheser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6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darauf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hinweist.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1938,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Kirchenkampf,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gab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Sammelband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„Vom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heiligen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Kampf“.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Dort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steht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Jochen</w:t>
      </w:r>
    </w:p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Klepper:</w:t>
      </w:r>
    </w:p>
    <w:p w:rsidR="00155DCB" w:rsidRPr="00155DCB" w:rsidRDefault="00155DCB" w:rsidP="00D124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Dann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Siege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Sieg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erweisen,</w:t>
      </w:r>
    </w:p>
    <w:p w:rsidR="00155DCB" w:rsidRPr="00155DCB" w:rsidRDefault="00155DCB" w:rsidP="00D124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dass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selber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Kampf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gerissen.</w:t>
      </w:r>
    </w:p>
    <w:p w:rsidR="00155DCB" w:rsidRPr="00155DCB" w:rsidRDefault="00155DCB" w:rsidP="00D124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selbst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erliegend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werden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preisen</w:t>
      </w:r>
    </w:p>
    <w:p w:rsidR="00155DCB" w:rsidRDefault="00155DCB" w:rsidP="00D124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vom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König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Könige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wissen.</w:t>
      </w:r>
    </w:p>
    <w:p w:rsidR="00D12430" w:rsidRPr="00155DCB" w:rsidRDefault="00D12430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</w:p>
    <w:p w:rsidR="00D12430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lastRenderedPageBreak/>
        <w:t>Ganz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anders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Landeskirche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austritt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Freikirche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wählt.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Pietisten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konnten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Jahrhunderten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nur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pluralistischen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Landeskirche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bleiben,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weil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nebenher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ihre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freien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Werke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klaren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Bibelbasis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bauten.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So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viele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Jahre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hinweg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Hofacker-Vereinigung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freies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Werk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innerhalb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Landeskirche,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völlig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unabhängig.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Hier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konnten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unzählige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Initiativen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Bau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lebendiger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einmütig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beschlossen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durchgeführt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werden: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Glaubenskonferenzen,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Gemeindetage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unter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Wort,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klare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Stellungnahmen,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Lutherbibel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erklärt,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Abendbibelschulen,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Biblische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Erzählungen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Kinder,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Diakonie-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Missionskonferenzen,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Albrecht-Bengel-Haus,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Hilfe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für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Brüder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Christliche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Fachkräfte,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Predigthilfe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„Zuversicht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Stärke“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vieles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andere.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</w:p>
    <w:p w:rsidR="00155DCB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Kurz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gesagt: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Pietismus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kann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wirken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freies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Werk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Kirche,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möglich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Kirche,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unter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Kirche.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Schrifttreue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Pietisten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oft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Synoden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mitgewirkt,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immer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linken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Hand.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rechten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bauten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Reich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freien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Werken.</w:t>
      </w:r>
    </w:p>
    <w:p w:rsidR="00D12430" w:rsidRPr="00155DCB" w:rsidRDefault="00D12430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</w:p>
    <w:p w:rsidR="00155DCB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  <w:r w:rsidRPr="00155DCB">
        <w:rPr>
          <w:rFonts w:cstheme="minorHAnsi"/>
          <w:color w:val="008954"/>
          <w:sz w:val="28"/>
          <w:szCs w:val="28"/>
          <w:lang w:bidi="he-IL"/>
        </w:rPr>
        <w:t>Was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hältst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von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Formel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„Auslegungsgemeinschaft“,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mit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man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in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Württembergischen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Landeskirche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unvereinbaren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Gegensätze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zwischen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einer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bibel-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und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bekenntnisgebundenen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Bibelauslegung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und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historisch-kritischen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Auslegungen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zu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überdecken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versucht?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können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sich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Gemeinden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gegen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solche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Vereinnahmungsversuche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wappnen?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Allgemeiner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gefragt: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sollen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sich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landeskirchliche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Christen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verhalten,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sich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zeitangepassten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Theologie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widersetzen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und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deswegen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bedroht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und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ausgegrenzt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werden?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Und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noch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grundsätzlicher: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sind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das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alles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Vorboten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„endzeitlichen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Gefälles“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(Heinrich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8954"/>
          <w:sz w:val="28"/>
          <w:szCs w:val="28"/>
          <w:lang w:bidi="he-IL"/>
        </w:rPr>
        <w:t>Kemner</w:t>
      </w:r>
      <w:proofErr w:type="spellEnd"/>
      <w:r w:rsidRPr="00155DCB">
        <w:rPr>
          <w:rFonts w:cstheme="minorHAnsi"/>
          <w:color w:val="008954"/>
          <w:sz w:val="28"/>
          <w:szCs w:val="28"/>
          <w:lang w:bidi="he-IL"/>
        </w:rPr>
        <w:t>)?</w:t>
      </w:r>
    </w:p>
    <w:p w:rsidR="00D12430" w:rsidRPr="00155DCB" w:rsidRDefault="00D12430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</w:p>
    <w:p w:rsidR="00D12430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Ja,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Krise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letzten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bösen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Zeit.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kann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große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Kluft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tiefen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Gegensätze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Verständnis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Bibel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Bekenntnisfragen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wirklich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durch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neue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Wortschöpfungen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überbrücken.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Stehen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heute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schlimmsten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Verführung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Reformation?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Risse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Polarisierungen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durch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Gemeinden,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Familien.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Viele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meinen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solle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Friedens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willen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schweigen.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sicher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Bequemste.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Sache,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ewige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Heil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Unheil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Welt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Menschen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betrifft,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darf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ehrlicher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Christ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schweigen.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tief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Kirchen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hinein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nimmt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Gesetzlosigkeit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Gebote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guten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Ordnungen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werden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aufgelöst.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Jesus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Verführung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Abfall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gewarnt,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kommen.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Jesus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mahnte,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„wer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nun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bekennt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Menschen,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will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bekennen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meinem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himmlischen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Vater“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(Matthäus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19,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32).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Darum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tragen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große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Verantwortung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Bekenntniskampf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unserer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Zeit.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allen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Jahrhunderten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Geschichte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Christen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gezeigt,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seinen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auf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lastRenderedPageBreak/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Treue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seinem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Wort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gelegt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Darum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ist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wichtig,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heute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dieser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Zeit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Scheidung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bekennende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Christen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sammeln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gegenseitig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stärken,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sterben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will.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Gebet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Gemeinschaft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über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Bibel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sollen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wir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gründlich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biblische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Lehre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erforschen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Zusammenarbeit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mit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anderen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suchen.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„Fürchte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nicht,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kleine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Herde!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Denn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hat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Vater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wohlgefallen</w:t>
      </w:r>
      <w:proofErr w:type="spellEnd"/>
      <w:r w:rsidRPr="00155DCB">
        <w:rPr>
          <w:rFonts w:cstheme="minorHAnsi"/>
          <w:color w:val="000000"/>
          <w:sz w:val="28"/>
          <w:szCs w:val="28"/>
          <w:lang w:bidi="he-IL"/>
        </w:rPr>
        <w:t>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Reich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zu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geben“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(Lukas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12,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32).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Auch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letzten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schweren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Verführung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Volkes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Gottes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baut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Jesus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sein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ewiges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Reich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macht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schwache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Zeugen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unüberwindlich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stark.</w:t>
      </w:r>
    </w:p>
    <w:p w:rsidR="00D12430" w:rsidRDefault="00D12430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</w:p>
    <w:p w:rsidR="00155DCB" w:rsidRPr="00155DCB" w:rsidRDefault="00155DCB" w:rsidP="00D12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Die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Fragen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stellte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Pastor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Dr.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Joachim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Cochlovius</w:t>
      </w:r>
      <w:proofErr w:type="spellEnd"/>
      <w:r w:rsidRPr="00155DCB">
        <w:rPr>
          <w:rFonts w:cstheme="minorHAnsi"/>
          <w:color w:val="000000"/>
          <w:sz w:val="28"/>
          <w:szCs w:val="28"/>
          <w:lang w:bidi="he-IL"/>
        </w:rPr>
        <w:t>.</w:t>
      </w:r>
    </w:p>
    <w:p w:rsidR="00D12430" w:rsidRDefault="00D12430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</w:p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Leseempfehlung:</w:t>
      </w:r>
    </w:p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Winrich</w:t>
      </w:r>
      <w:proofErr w:type="spellEnd"/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proofErr w:type="spellStart"/>
      <w:r w:rsidRPr="00155DCB">
        <w:rPr>
          <w:rFonts w:cstheme="minorHAnsi"/>
          <w:color w:val="000000"/>
          <w:sz w:val="28"/>
          <w:szCs w:val="28"/>
          <w:lang w:bidi="he-IL"/>
        </w:rPr>
        <w:t>Scheffbuch</w:t>
      </w:r>
      <w:proofErr w:type="spellEnd"/>
    </w:p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8954"/>
          <w:sz w:val="28"/>
          <w:szCs w:val="28"/>
          <w:lang w:bidi="he-IL"/>
        </w:rPr>
      </w:pPr>
      <w:r w:rsidRPr="00155DCB">
        <w:rPr>
          <w:rFonts w:cstheme="minorHAnsi"/>
          <w:color w:val="008954"/>
          <w:sz w:val="28"/>
          <w:szCs w:val="28"/>
          <w:lang w:bidi="he-IL"/>
        </w:rPr>
        <w:t>Jenseits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der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endlosen</w:t>
      </w:r>
      <w:r w:rsidR="00D12430">
        <w:rPr>
          <w:rFonts w:cstheme="minorHAnsi"/>
          <w:color w:val="008954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8954"/>
          <w:sz w:val="28"/>
          <w:szCs w:val="28"/>
          <w:lang w:bidi="he-IL"/>
        </w:rPr>
        <w:t>Meere</w:t>
      </w:r>
    </w:p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Christliche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Literatur-Verbreitung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(CLV),</w:t>
      </w:r>
    </w:p>
    <w:p w:rsidR="00155DCB" w:rsidRPr="00155DCB" w:rsidRDefault="00155DCB" w:rsidP="00155D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bidi="he-IL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Bielefeld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2021,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352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Seiten,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14</w:t>
      </w:r>
      <w:r w:rsidR="00D12430">
        <w:rPr>
          <w:rFonts w:cstheme="minorHAnsi"/>
          <w:color w:val="000000"/>
          <w:sz w:val="28"/>
          <w:szCs w:val="28"/>
          <w:lang w:bidi="he-IL"/>
        </w:rPr>
        <w:t>, 9</w:t>
      </w:r>
      <w:r w:rsidRPr="00155DCB">
        <w:rPr>
          <w:rFonts w:cstheme="minorHAnsi"/>
          <w:color w:val="000000"/>
          <w:sz w:val="28"/>
          <w:szCs w:val="28"/>
          <w:lang w:bidi="he-IL"/>
        </w:rPr>
        <w:t>0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€</w:t>
      </w:r>
    </w:p>
    <w:p w:rsidR="00196B48" w:rsidRPr="00155DCB" w:rsidRDefault="00155DCB" w:rsidP="00155DCB">
      <w:pPr>
        <w:rPr>
          <w:rFonts w:cstheme="minorHAnsi"/>
          <w:sz w:val="28"/>
          <w:szCs w:val="28"/>
        </w:rPr>
      </w:pPr>
      <w:r w:rsidRPr="00155DCB">
        <w:rPr>
          <w:rFonts w:cstheme="minorHAnsi"/>
          <w:color w:val="000000"/>
          <w:sz w:val="28"/>
          <w:szCs w:val="28"/>
          <w:lang w:bidi="he-IL"/>
        </w:rPr>
        <w:t>ISBN:</w:t>
      </w:r>
      <w:r w:rsidR="00D12430">
        <w:rPr>
          <w:rFonts w:cstheme="minorHAnsi"/>
          <w:color w:val="000000"/>
          <w:sz w:val="28"/>
          <w:szCs w:val="28"/>
          <w:lang w:bidi="he-IL"/>
        </w:rPr>
        <w:t xml:space="preserve"> </w:t>
      </w:r>
      <w:r w:rsidRPr="00155DCB">
        <w:rPr>
          <w:rFonts w:cstheme="minorHAnsi"/>
          <w:color w:val="000000"/>
          <w:sz w:val="28"/>
          <w:szCs w:val="28"/>
          <w:lang w:bidi="he-IL"/>
        </w:rPr>
        <w:t>978-3-8669-9657-1</w:t>
      </w:r>
    </w:p>
    <w:sectPr w:rsidR="00196B48" w:rsidRPr="00155D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CB"/>
    <w:rsid w:val="00155DCB"/>
    <w:rsid w:val="00196B48"/>
    <w:rsid w:val="008C7E81"/>
    <w:rsid w:val="00B757C6"/>
    <w:rsid w:val="00D1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3070</Words>
  <Characters>19345</Characters>
  <Application>Microsoft Office Word</Application>
  <DocSecurity>0</DocSecurity>
  <Lines>161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Gespräch: Pfr. Winrich Scheffbuch - Interviewer: Pastor Dr. Joachim Cochlovius</vt:lpstr>
    </vt:vector>
  </TitlesOfParts>
  <Company/>
  <LinksUpToDate>false</LinksUpToDate>
  <CharactersWithSpaces>22371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Gespräch: Pfr. Winrich Scheffbuch - Interviewer: Pastor Dr. Joachim Cochlovius</dc:title>
  <dc:creator>Winrich Scheffbuch</dc:creator>
  <cp:lastModifiedBy>Me</cp:lastModifiedBy>
  <cp:revision>2</cp:revision>
  <dcterms:created xsi:type="dcterms:W3CDTF">2021-07-31T18:26:00Z</dcterms:created>
  <dcterms:modified xsi:type="dcterms:W3CDTF">2021-07-31T19:32:00Z</dcterms:modified>
</cp:coreProperties>
</file>