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71AEC2A2" w:rsidR="00B46080" w:rsidRDefault="00393470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szCs w:val="36"/>
        </w:rPr>
        <w:t>Freie</w:t>
      </w:r>
      <w:r w:rsidR="00655D4E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Kirche</w:t>
      </w:r>
      <w:r w:rsidR="00655D4E">
        <w:rPr>
          <w:rFonts w:ascii="Times New Roman" w:hAnsi="Times New Roman"/>
          <w:szCs w:val="36"/>
        </w:rPr>
        <w:t xml:space="preserve"> </w:t>
      </w:r>
      <w:proofErr w:type="spellStart"/>
      <w:r>
        <w:rPr>
          <w:rFonts w:ascii="Times New Roman" w:hAnsi="Times New Roman"/>
          <w:szCs w:val="36"/>
        </w:rPr>
        <w:t>Wipkingen</w:t>
      </w:r>
      <w:proofErr w:type="spellEnd"/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C3EF16F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655D4E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655D4E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587BF563" w:rsidR="00B92537" w:rsidRDefault="00B92537" w:rsidP="00B92537">
      <w:pPr>
        <w:pStyle w:val="Absatzregulr"/>
      </w:pPr>
    </w:p>
    <w:p w14:paraId="2681BCDF" w14:textId="74FB2C56" w:rsidR="00DC23B9" w:rsidRDefault="00DC23B9" w:rsidP="00B92537">
      <w:pPr>
        <w:pStyle w:val="Absatzregulr"/>
      </w:pPr>
    </w:p>
    <w:p w14:paraId="78EEA9D1" w14:textId="77777777" w:rsidR="002D009F" w:rsidRDefault="002D009F" w:rsidP="00B92537">
      <w:pPr>
        <w:pStyle w:val="Absatzregulr"/>
      </w:pPr>
    </w:p>
    <w:p w14:paraId="293A34F7" w14:textId="13C0342C" w:rsidR="00486F66" w:rsidRDefault="00393470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393470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655D4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3470">
        <w:rPr>
          <w:rFonts w:ascii="Arial Rounded MT Bold" w:hAnsi="Arial Rounded MT Bold"/>
          <w:b w:val="0"/>
          <w:bCs/>
          <w:sz w:val="34"/>
          <w:szCs w:val="34"/>
        </w:rPr>
        <w:t>Heilige</w:t>
      </w:r>
      <w:r w:rsidR="00655D4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3470">
        <w:rPr>
          <w:rFonts w:ascii="Arial Rounded MT Bold" w:hAnsi="Arial Rounded MT Bold"/>
          <w:b w:val="0"/>
          <w:bCs/>
          <w:sz w:val="34"/>
          <w:szCs w:val="34"/>
        </w:rPr>
        <w:t>Geist</w:t>
      </w:r>
      <w:r w:rsidR="00655D4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3470">
        <w:rPr>
          <w:rFonts w:ascii="Arial Rounded MT Bold" w:hAnsi="Arial Rounded MT Bold"/>
          <w:b w:val="0"/>
          <w:bCs/>
          <w:sz w:val="34"/>
          <w:szCs w:val="34"/>
        </w:rPr>
        <w:t>erweckt</w:t>
      </w:r>
      <w:r w:rsidR="00655D4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3470">
        <w:rPr>
          <w:rFonts w:ascii="Arial Rounded MT Bold" w:hAnsi="Arial Rounded MT Bold"/>
          <w:b w:val="0"/>
          <w:bCs/>
          <w:sz w:val="34"/>
          <w:szCs w:val="34"/>
        </w:rPr>
        <w:t>zum</w:t>
      </w:r>
      <w:r w:rsidR="00655D4E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3470">
        <w:rPr>
          <w:rFonts w:ascii="Arial Rounded MT Bold" w:hAnsi="Arial Rounded MT Bold"/>
          <w:b w:val="0"/>
          <w:bCs/>
          <w:sz w:val="34"/>
          <w:szCs w:val="34"/>
        </w:rPr>
        <w:t>Leben</w:t>
      </w:r>
    </w:p>
    <w:p w14:paraId="0DA87950" w14:textId="76F5C1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4D0BECE3" w14:textId="77777777" w:rsidR="002D009F" w:rsidRPr="002D009F" w:rsidRDefault="002D009F" w:rsidP="002D009F">
      <w:pPr>
        <w:pStyle w:val="Absatzregulr"/>
      </w:pPr>
    </w:p>
    <w:p w14:paraId="5E01FB53" w14:textId="01C37CBA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2D499067" w14:textId="125D056D" w:rsidR="00D438BF" w:rsidRPr="00D438BF" w:rsidRDefault="00D438BF" w:rsidP="002D009F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bookmarkStart w:id="1" w:name="_Hlk7182205"/>
      <w:bookmarkStart w:id="2" w:name="_Hlk503012426"/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elf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Tagen,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Donnerstag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13.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Mai,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erinnern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Himmelfahrt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begegnete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Jüngern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während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vierzig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Tagen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Auferstehung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sprach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Reich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Gottes.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erklärte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Testament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verstehen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allem,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dort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überall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gesprochen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erklärte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welche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Bedeutung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Auferstehung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8BF">
        <w:rPr>
          <w:rFonts w:ascii="Times New Roman" w:hAnsi="Times New Roman"/>
          <w:sz w:val="24"/>
          <w:szCs w:val="24"/>
        </w:rPr>
        <w:t>hat</w:t>
      </w:r>
      <w:proofErr w:type="gramEnd"/>
      <w:r w:rsidRPr="00D438BF">
        <w:rPr>
          <w:rFonts w:ascii="Times New Roman" w:hAnsi="Times New Roman"/>
          <w:sz w:val="24"/>
          <w:szCs w:val="24"/>
        </w:rPr>
        <w:t>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Begegnung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Jüngern,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Emmaus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liefen,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berichtet: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erklärte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Worte,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bezogen,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Büchern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Moses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angefangen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Schriften.“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erklärte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Zusammenhänge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aufgrund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Testaments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dort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alles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vorhergesagt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wurde.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Gerne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damals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dabei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gewesen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hätte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zugehört.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können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ausgehen,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vieles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Jüngern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erklärte,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Testament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überliefert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vierzig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Tagen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verliess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Jünger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Weise,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deutlich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führte,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endgültig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himmlischen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Vater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zurückkehren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Ende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Geschichte,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sondern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Anfang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Epoche,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Jüngern,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bevor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verlassen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hatte,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sollen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Jerusalem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bleiben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dort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bis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ausgerüstet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versprach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herabsenden,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F021D9" w:rsidRPr="00AD106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Höhe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meinte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Tage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später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jüdischen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Wochenfest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(</w:t>
      </w:r>
      <w:proofErr w:type="spellStart"/>
      <w:r w:rsidRPr="00D438BF">
        <w:rPr>
          <w:rFonts w:ascii="Times New Roman" w:hAnsi="Times New Roman"/>
          <w:sz w:val="24"/>
          <w:szCs w:val="24"/>
        </w:rPr>
        <w:t>Schawuot</w:t>
      </w:r>
      <w:proofErr w:type="spellEnd"/>
      <w:r w:rsidRPr="00D438BF">
        <w:rPr>
          <w:rFonts w:ascii="Times New Roman" w:hAnsi="Times New Roman"/>
          <w:sz w:val="24"/>
          <w:szCs w:val="24"/>
        </w:rPr>
        <w:t>),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Pfingstfest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bekannt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Jüngern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kam.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Welche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Auswirkungen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Jünger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erklärte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herabkommt,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ausgerüstet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befähigen,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Zeugen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Jerusalem,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Judäa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Samarien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überall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entferntesten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Gegenden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Erde.“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oben,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treibende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Verbreitung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Verkündigung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Evangeliums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ganze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Welt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vorantreibt.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Ohne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gäbe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christlichen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Kirchen.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BF">
        <w:rPr>
          <w:rFonts w:ascii="Times New Roman" w:hAnsi="Times New Roman"/>
          <w:sz w:val="24"/>
          <w:szCs w:val="24"/>
        </w:rPr>
        <w:t>christlichliche</w:t>
      </w:r>
      <w:proofErr w:type="spellEnd"/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Glaube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weltweite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Bewegung,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Jahrtausende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überdauerte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bis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heute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lastRenderedPageBreak/>
        <w:t>noch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kraftvoll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aktiv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Niemand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Christ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geworden,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Welt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wirksam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geworden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wäre.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Aufgrund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bevorstehenden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Pfingsten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starte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heute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Predigtserie: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oben!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lautet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Titel.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Heute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beschäftigen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damit,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lebendig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macht,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einmal: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macht.“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3.</w:t>
      </w:r>
    </w:p>
    <w:p w14:paraId="7A358207" w14:textId="7BAD6739" w:rsidR="00D438BF" w:rsidRPr="00D438BF" w:rsidRDefault="00D438BF" w:rsidP="007F0D8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70676281"/>
      <w:r w:rsidRPr="00D438BF">
        <w:rPr>
          <w:rFonts w:ascii="Times New Roman" w:hAnsi="Times New Roman"/>
          <w:b w:val="0"/>
          <w:sz w:val="24"/>
          <w:szCs w:val="24"/>
        </w:rPr>
        <w:t>Vom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Tod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zum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Leben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erweckt</w:t>
      </w:r>
      <w:bookmarkEnd w:id="3"/>
    </w:p>
    <w:p w14:paraId="6F30419E" w14:textId="41EB4FDB" w:rsidR="00D438BF" w:rsidRPr="00D438BF" w:rsidRDefault="00D438BF" w:rsidP="002D009F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38BF">
        <w:rPr>
          <w:rFonts w:ascii="Times New Roman" w:hAnsi="Times New Roman"/>
          <w:sz w:val="24"/>
          <w:szCs w:val="24"/>
        </w:rPr>
        <w:t>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verstehen,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lebendig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macht,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müssen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Anfang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Menschheitsgeschichte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zurückkehren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–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damals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hauchte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berichtet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Mose: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„Gott,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nahm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Staub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Erde,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formte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daraus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blies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Lebensatem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Nase.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lebendes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Wesen.“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Lebensspender.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hauchte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Damals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vollkommener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Harmonie,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berichtet,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jeweils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Garten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spazieren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ging.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Garten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muss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riesiger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wunderschöner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Park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grossartigen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Pflanzen,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Bäumen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Tieren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gewesen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konnten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alles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pflegen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geniessen.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mussten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kleine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beachten: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durften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allen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Bäumen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Früchte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Baum,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Erkenntnis,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durften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essen.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Würden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tun,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müssten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sterben.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gesagt.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Eigentlich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schwierige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Regel.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Kindern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BF">
        <w:rPr>
          <w:rFonts w:ascii="Times New Roman" w:hAnsi="Times New Roman"/>
          <w:sz w:val="24"/>
          <w:szCs w:val="24"/>
        </w:rPr>
        <w:t>Europark</w:t>
      </w:r>
      <w:proofErr w:type="spellEnd"/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dürften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allen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Bahnen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fahren,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Restaurant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besuchen,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tun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lassen,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wollen,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dürften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Karussell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Park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benutzen.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Eigentlich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einfache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Regel,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schwer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einzuhalten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38BF">
        <w:rPr>
          <w:rFonts w:ascii="Times New Roman" w:hAnsi="Times New Roman"/>
          <w:sz w:val="24"/>
          <w:szCs w:val="24"/>
        </w:rPr>
        <w:t>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proofErr w:type="spellEnd"/>
      <w:proofErr w:type="gramEnd"/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erstaunlicher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Anbetracht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wunderschönen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Gartens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Eden,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besonders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verbotenen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Früchten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interessierte.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einmal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stand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bewunderte,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Teufel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getarnt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Schlage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verwickelte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Gespräch.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würde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Früchten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essen,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würde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Schöpfer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Hinsicht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gleichgestellt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ebenbürtig,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genauso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Mächtig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Lüge.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Eindringlich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“Nein,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bestimmt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sterben!“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F021D9" w:rsidRPr="00AD106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Frucht,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Aussicht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offensichtlich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verlockend.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Doch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Effekt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musste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schockierend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gewesen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merkten,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nackt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schämten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sich.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Moment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danach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folgendes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berichtet: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„Da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gingen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merkten,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nackt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waren.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flochten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Feigenblätter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Lendenschurze.“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Gen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wurde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sozusagen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geboren.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nebenbei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bemerkt: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etwas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ganz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natürliches.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Schutz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persönlichen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Integrität.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manchmal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glauben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möchte,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natürlich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wäre,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alle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nackt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herumlaufen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würden.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Thema.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sofort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auffällt,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Tatsache,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gestorben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Teufel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doch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8BF">
        <w:rPr>
          <w:rFonts w:ascii="Times New Roman" w:hAnsi="Times New Roman"/>
          <w:sz w:val="24"/>
          <w:szCs w:val="24"/>
        </w:rPr>
        <w:t>recht</w:t>
      </w:r>
      <w:proofErr w:type="gramEnd"/>
      <w:r w:rsidRPr="00D438BF">
        <w:rPr>
          <w:rFonts w:ascii="Times New Roman" w:hAnsi="Times New Roman"/>
          <w:sz w:val="24"/>
          <w:szCs w:val="24"/>
        </w:rPr>
        <w:t>?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8BF">
        <w:rPr>
          <w:rFonts w:ascii="Times New Roman" w:hAnsi="Times New Roman"/>
          <w:sz w:val="24"/>
          <w:szCs w:val="24"/>
        </w:rPr>
        <w:t>recht</w:t>
      </w:r>
      <w:proofErr w:type="gramEnd"/>
      <w:r w:rsidRPr="00D438BF">
        <w:rPr>
          <w:rFonts w:ascii="Times New Roman" w:hAnsi="Times New Roman"/>
          <w:sz w:val="24"/>
          <w:szCs w:val="24"/>
        </w:rPr>
        <w:t>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starben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zwar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sofort,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Ungehorsam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gegenüber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Folge,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sterben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müssen.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Apostel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schrieb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einmal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Christen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Rom: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„Durch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Adam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hielt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Einzug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Tod,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gesündigt.“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55D4E">
        <w:rPr>
          <w:rFonts w:ascii="Arial Rounded MT Bold" w:hAnsi="Arial Rounded MT Bold" w:cs="Arial"/>
          <w:noProof/>
          <w:lang w:eastAsia="de-CH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Hätten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beiden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Frucht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gegessen,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gäbe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Beerdigungen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Friedhöfe.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würden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sterben.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Bibel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anderen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Bedeutung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verwendet.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damals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sofort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eingetroffen.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bewusste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Auflehnung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Anweisung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missachteten,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kündigten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Gemeinschaft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Verhalten: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wollen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jetzt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selber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brauchen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Lebensspender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gelöst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selbst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gestellt.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Sinne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lastRenderedPageBreak/>
        <w:t>sprechen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Nabelschnur,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verbunden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wurde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durchgeschnitten.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versuche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noch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Anhand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Raumes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verdeutlichen.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befanden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gemeinsamen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Raum.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Frucht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verliessen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Adam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Eva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schlugen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hinter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standen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draussen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Gemeinschaftsraum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konnten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zugeschlagene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Türklinke,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betreten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können.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konnten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öffnen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ursprüngliches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zurückkehren.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Lebensader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durchschnitten,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–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sitzen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–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bildlich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gesprochen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–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immer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versuchen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verschiedenen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religiösen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Ritualen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aufzustossen.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versuchen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manchmal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viel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Kraft,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Aufwand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Anstrengung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zurückzukehren,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leider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möglich.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Grunde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alle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Religionen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eigene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Weise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versuchen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–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wollen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aufstossen.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lässt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öffnen.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selbst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aufgestossen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lädt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durchschreiten.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tat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Sohn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sandte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Schuld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starb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Auferstehung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genommen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Tür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Vater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geöffnet.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sogar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einmal: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Tür.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eintritt,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ein-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ausgehen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Weide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finden.“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Arial Rounded MT Bold" w:hAnsi="Arial Rounded MT Bold" w:cs="Arial"/>
          <w:noProof/>
          <w:lang w:eastAsia="de-CH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möglich,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Gemeinschaft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können,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belebt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erwachen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auferstehen.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schrieb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Christen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Rom: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stellen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fest: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Genauso,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Verfehlung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(Adam)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Verdammnis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brachte,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Tat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(Jesus),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fordert,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Freispruch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bringt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zurück.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Glauben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belebt.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noch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Verurteilung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zu;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Schritt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getan.“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nachfolgt,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erwacht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belebt.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Dimension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erfahren.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heute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deinem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geschehen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kann,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erlebt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erklärte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Petrus,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Menschen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Pfingsten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nach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Predigt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fragten,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kommen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könnte.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antwortete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ihnen: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„Kehrt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taufen!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vergeben,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Gabe,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bekommen.“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Umkehr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geschieht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aufrichtigen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Gebet,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proofErr w:type="spellEnd"/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zuwendest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einlädst.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Worten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sagen: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bekennst,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glaubst,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Tust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beleben.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Deshalb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sagen: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Gerechtigkeit,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empfangen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Körper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Folge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verfallen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kannst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heute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bekommen,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zuwendest.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Johannesbrief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cs="Arial"/>
          <w:noProof/>
        </w:rPr>
        <w:t>Durch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Jesus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werden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wir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vom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Tod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zum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Leben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erweckt,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den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Paulus</w:t>
      </w:r>
      <w:r w:rsidR="00655D4E">
        <w:rPr>
          <w:rFonts w:cs="Arial"/>
          <w:noProof/>
        </w:rPr>
        <w:t xml:space="preserve"> </w:t>
      </w:r>
      <w:r w:rsidRPr="00D438BF">
        <w:rPr>
          <w:rFonts w:cs="Arial"/>
          <w:noProof/>
        </w:rPr>
        <w:t>sagt:</w:t>
      </w:r>
      <w:r w:rsidR="00655D4E">
        <w:rPr>
          <w:rFonts w:cs="Arial"/>
          <w:noProof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„Nun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wohnt,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dessen,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sterblichen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Körper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wohnt.“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Bedeutung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dessen,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tut,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Welt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leiblichen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hinaus.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Deshalb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sprechen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ewigen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Leben.</w:t>
      </w:r>
    </w:p>
    <w:p w14:paraId="29524668" w14:textId="0BC071BC" w:rsidR="00D438BF" w:rsidRPr="00D438BF" w:rsidRDefault="00D438BF" w:rsidP="007F0D8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70676282"/>
      <w:r w:rsidRPr="00D438BF">
        <w:rPr>
          <w:rFonts w:ascii="Times New Roman" w:hAnsi="Times New Roman"/>
          <w:b w:val="0"/>
          <w:sz w:val="24"/>
          <w:szCs w:val="24"/>
        </w:rPr>
        <w:lastRenderedPageBreak/>
        <w:t>Leben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in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einer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neuen</w:t>
      </w:r>
      <w:r w:rsidR="00655D4E">
        <w:rPr>
          <w:rFonts w:ascii="Times New Roman" w:hAnsi="Times New Roman"/>
          <w:b w:val="0"/>
          <w:sz w:val="24"/>
          <w:szCs w:val="24"/>
        </w:rPr>
        <w:t xml:space="preserve"> </w:t>
      </w:r>
      <w:r w:rsidRPr="00D438BF">
        <w:rPr>
          <w:rFonts w:ascii="Times New Roman" w:hAnsi="Times New Roman"/>
          <w:b w:val="0"/>
          <w:sz w:val="24"/>
          <w:szCs w:val="24"/>
        </w:rPr>
        <w:t>Freiheit</w:t>
      </w:r>
      <w:bookmarkEnd w:id="4"/>
    </w:p>
    <w:p w14:paraId="1FA0CACF" w14:textId="2B4961D6" w:rsidR="00D438BF" w:rsidRPr="00D438BF" w:rsidRDefault="00D438BF" w:rsidP="002D009F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D438BF">
        <w:rPr>
          <w:rFonts w:ascii="Times New Roman" w:hAnsi="Times New Roman"/>
          <w:sz w:val="24"/>
          <w:szCs w:val="24"/>
        </w:rPr>
        <w:t>Wer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Glauben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erweckt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wurde,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gleichzeitig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einzigartige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entlassen.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einmal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wirklich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frei.“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gibt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ganz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verschiedene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Vorstellungen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sprechen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über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grenzenlose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keiner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Weise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einschränkt.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gibt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wirklichen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immer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anderen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gebunden.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können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bewegen,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können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fliegen.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Schwerkraft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hält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Boden.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Deshalb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wichtig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wissen,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welcher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sprechen.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führte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Christen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Rom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Augen,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eigentlich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immer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Frage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nur,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sind.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schreibt: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wart,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standet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Dienst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wart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frei.“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wurde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Sünde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bestimmt,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Gerechtigkeit,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könnte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sagen: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standen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Verbindung.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Folge,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ihrem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oft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getrieben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einmal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beschrieben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hatte: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„Obwohl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fehlt,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bringe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zustande,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Richtige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gibt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noch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andere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schreibt: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„Dass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Herrschaft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befreit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Dienst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gestellt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Gewinn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geheiligtes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Endergebnis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echte,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wirkliche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spricht: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Sünde.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Sünde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ermöglicht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führen,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führen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wollen,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wurden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Wiederbelebung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befähigt,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selbstbestimmtes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führen.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fundamentale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Veränderung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bewirkt,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bereits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Alten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Testament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ankündigte: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neues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geben.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nehme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versteinerte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Brust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schenke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Herz,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lebt.“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Hesekiel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3A67B6" w:rsidRPr="00AD106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neue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1D7E68" w:rsidRPr="00D438BF">
        <w:rPr>
          <w:rFonts w:ascii="Times New Roman" w:hAnsi="Times New Roman"/>
          <w:sz w:val="24"/>
          <w:szCs w:val="24"/>
        </w:rPr>
        <w:t>Qualität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kommt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möglich,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weil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nun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seinen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lebt.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aber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nichts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zwingen.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bleibe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entscheiden,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tun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lassen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will.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Entscheidung,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viel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Raum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Wirken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möchte.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Deshalb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musste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Apostel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Christen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BF">
        <w:rPr>
          <w:rFonts w:ascii="Times New Roman" w:hAnsi="Times New Roman"/>
          <w:sz w:val="24"/>
          <w:szCs w:val="24"/>
        </w:rPr>
        <w:t>Galatien</w:t>
      </w:r>
      <w:proofErr w:type="spellEnd"/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darauf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aufmerksam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machen,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Begriff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waren,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wirkliche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preiszugeben.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schreibt: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begonnen,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wollt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eigener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Ziel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erreichen?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wirklich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unverständig?“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wirkliche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Freiheit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will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bewahrt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werden.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möglich,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Einfluss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Heiligen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Geistes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aussetzt.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kannst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tun,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Bibel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liest,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so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spricht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lässt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zu,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deine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Gedanken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schlussendlich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Handeln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beeinflusst.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kannst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Verbindung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bleiben,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ihm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sprichst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–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nennen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8BF">
        <w:rPr>
          <w:rFonts w:ascii="Times New Roman" w:hAnsi="Times New Roman"/>
          <w:sz w:val="24"/>
          <w:szCs w:val="24"/>
        </w:rPr>
        <w:t>beten</w:t>
      </w:r>
      <w:proofErr w:type="gramEnd"/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–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darauf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achtest,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vielleicht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aufs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Herz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legt.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Auch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Christen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Korinth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sz w:val="24"/>
          <w:szCs w:val="24"/>
        </w:rPr>
        <w:t>Paulus: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„Wo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24"/>
          <w:szCs w:val="24"/>
        </w:rPr>
        <w:t>Freiheit.“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38BF">
        <w:rPr>
          <w:rFonts w:ascii="Times New Roman" w:hAnsi="Times New Roman"/>
          <w:bCs/>
          <w:i/>
          <w:noProof/>
          <w:sz w:val="16"/>
          <w:szCs w:val="16"/>
        </w:rPr>
        <w:t>7.</w:t>
      </w:r>
    </w:p>
    <w:p w14:paraId="76913CEA" w14:textId="7D9D8A3D" w:rsidR="00D438BF" w:rsidRPr="00D438BF" w:rsidRDefault="00D438BF" w:rsidP="00395AC3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D438BF">
        <w:rPr>
          <w:rFonts w:ascii="Times New Roman" w:hAnsi="Times New Roman"/>
          <w:b w:val="0"/>
          <w:sz w:val="24"/>
          <w:szCs w:val="24"/>
        </w:rPr>
        <w:t>Schlussgedanke</w:t>
      </w:r>
    </w:p>
    <w:p w14:paraId="0712F3E0" w14:textId="5700DCC2" w:rsidR="00910A41" w:rsidRPr="00834616" w:rsidRDefault="002D009F" w:rsidP="002D009F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1DA91BAC">
                <wp:simplePos x="0" y="0"/>
                <wp:positionH relativeFrom="margin">
                  <wp:posOffset>3739054</wp:posOffset>
                </wp:positionH>
                <wp:positionV relativeFrom="paragraph">
                  <wp:posOffset>2519149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3DD0929B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2D009F">
                              <w:t>2</w:t>
                            </w:r>
                            <w:r w:rsidRPr="00454EA8">
                              <w:t xml:space="preserve">. </w:t>
                            </w:r>
                            <w:r w:rsidR="002D009F">
                              <w:t>Mai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4.4pt;margin-top:198.3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" stroked="f">
                <v:textbox style="mso-fit-shape-to-text:t">
                  <w:txbxContent>
                    <w:p w14:paraId="4DD54D80" w14:textId="3DD0929B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2D009F">
                        <w:t>2</w:t>
                      </w:r>
                      <w:r w:rsidRPr="00454EA8">
                        <w:t xml:space="preserve">. </w:t>
                      </w:r>
                      <w:r w:rsidR="002D009F">
                        <w:t>Mai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8BF" w:rsidRPr="00D438BF">
        <w:rPr>
          <w:rFonts w:ascii="Times New Roman" w:hAnsi="Times New Roman"/>
          <w:sz w:val="24"/>
          <w:szCs w:val="24"/>
        </w:rPr>
        <w:t>Nächsten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Sonntag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werden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damit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beschäftigen,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konkret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38BF" w:rsidRPr="00D438BF">
        <w:rPr>
          <w:rFonts w:ascii="Times New Roman" w:hAnsi="Times New Roman"/>
          <w:sz w:val="24"/>
          <w:szCs w:val="24"/>
        </w:rPr>
        <w:t>das</w:t>
      </w:r>
      <w:proofErr w:type="gramEnd"/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gemeint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drin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lebt.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oben,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Heilige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Geist,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dieselbe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Kraft,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vom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erweckte.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Diese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erweckt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bis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heute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unserem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geistlichen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Tod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schenkt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neues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ewiges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Leben.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einst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Garten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Eden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zerstört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wurde,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wird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Glauben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Christus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wieder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hergestellt.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sagte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einmal: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Inneren,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heisst,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Ströme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lebendigem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fliessen.“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D438BF" w:rsidRPr="00D438BF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D438BF" w:rsidRPr="00D438BF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an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glaubt,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aus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dem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sprudelt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das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Leben.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Und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dieser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Lebensspender?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sagte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Hinblick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empfangen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sollten,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655D4E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bCs/>
          <w:i/>
          <w:noProof/>
          <w:sz w:val="24"/>
          <w:szCs w:val="24"/>
        </w:rPr>
        <w:t>glaubten.“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D438BF" w:rsidRPr="00D438BF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D438BF" w:rsidRPr="00D438BF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55D4E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Bist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dessen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bewusst,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dass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die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Kraft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von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lastRenderedPageBreak/>
        <w:t>oben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bereits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wirksam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ist,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wenn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Jesus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nachfolgst?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Du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bist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lebendig,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weil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Gott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durch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Heiligen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Geist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in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dir</w:t>
      </w:r>
      <w:r w:rsidR="00655D4E">
        <w:rPr>
          <w:rFonts w:ascii="Times New Roman" w:hAnsi="Times New Roman"/>
          <w:sz w:val="24"/>
          <w:szCs w:val="24"/>
        </w:rPr>
        <w:t xml:space="preserve"> </w:t>
      </w:r>
      <w:r w:rsidR="00D438BF" w:rsidRPr="00D438BF">
        <w:rPr>
          <w:rFonts w:ascii="Times New Roman" w:hAnsi="Times New Roman"/>
          <w:sz w:val="24"/>
          <w:szCs w:val="24"/>
        </w:rPr>
        <w:t>lebt!</w:t>
      </w:r>
      <w:bookmarkEnd w:id="1"/>
      <w:bookmarkEnd w:id="2"/>
    </w:p>
    <w:sectPr w:rsidR="00910A41" w:rsidRPr="00834616" w:rsidSect="00F0261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37FFE" w14:textId="77777777" w:rsidR="00643811" w:rsidRDefault="00643811">
      <w:r>
        <w:separator/>
      </w:r>
    </w:p>
  </w:endnote>
  <w:endnote w:type="continuationSeparator" w:id="0">
    <w:p w14:paraId="434F226E" w14:textId="77777777" w:rsidR="00643811" w:rsidRDefault="006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5D4E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2A2F4B75" w:rsidR="00615E7B" w:rsidRDefault="00393470">
    <w:pPr>
      <w:pStyle w:val="Fuzeile"/>
    </w:pPr>
    <w:r w:rsidRPr="00393470">
      <w:t>Leben mit der Kraft von oben! (1/4)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E725" w14:textId="77777777" w:rsidR="00643811" w:rsidRDefault="00643811">
      <w:r>
        <w:separator/>
      </w:r>
    </w:p>
  </w:footnote>
  <w:footnote w:type="continuationSeparator" w:id="0">
    <w:p w14:paraId="4668888A" w14:textId="77777777" w:rsidR="00643811" w:rsidRDefault="006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D7E6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5264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09F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5AC3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67B6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3811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5D4E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22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0D85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4F8D"/>
    <w:rsid w:val="008A5810"/>
    <w:rsid w:val="008B0E8F"/>
    <w:rsid w:val="008B113A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67A03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065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38BF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1D9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CA73-7036-40F5-B152-B3FFBD15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2558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1/4 - Der Heilige Geist erweckt zu neuem Leben - Leseexemplar</vt:lpstr>
    </vt:vector>
  </TitlesOfParts>
  <Company/>
  <LinksUpToDate>false</LinksUpToDate>
  <CharactersWithSpaces>15483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1/4 - Der Heilige Geist erweckt zu neuem Leben - Leseexemplar</dc:title>
  <dc:creator>Jürg Birnstiel</dc:creator>
  <cp:lastModifiedBy>Me</cp:lastModifiedBy>
  <cp:revision>14</cp:revision>
  <cp:lastPrinted>2020-03-30T12:05:00Z</cp:lastPrinted>
  <dcterms:created xsi:type="dcterms:W3CDTF">2021-04-29T09:51:00Z</dcterms:created>
  <dcterms:modified xsi:type="dcterms:W3CDTF">2021-06-25T20:47:00Z</dcterms:modified>
</cp:coreProperties>
</file>