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0F452AB5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BD368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BD368A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5707C596" w14:textId="77777777" w:rsidR="008C18A5" w:rsidRDefault="008C18A5" w:rsidP="00FA5DBD">
      <w:pPr>
        <w:pStyle w:val="Absatzregulr"/>
      </w:pPr>
    </w:p>
    <w:p w14:paraId="15DDF355" w14:textId="48A5CE6D" w:rsidR="00803F12" w:rsidRPr="004D2F21" w:rsidRDefault="00715A23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715A23">
        <w:rPr>
          <w:rFonts w:ascii="Times New Roman" w:hAnsi="Times New Roman"/>
          <w:sz w:val="34"/>
          <w:szCs w:val="34"/>
        </w:rPr>
        <w:t>Lass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mich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begreifen,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HERR,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dass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mein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Leben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begrenzt</w:t>
      </w:r>
      <w:r w:rsidR="00BD368A">
        <w:rPr>
          <w:rFonts w:ascii="Times New Roman" w:hAnsi="Times New Roman"/>
          <w:sz w:val="34"/>
          <w:szCs w:val="34"/>
        </w:rPr>
        <w:t xml:space="preserve"> </w:t>
      </w:r>
      <w:r w:rsidRPr="00715A23">
        <w:rPr>
          <w:rFonts w:ascii="Times New Roman" w:hAnsi="Times New Roman"/>
          <w:sz w:val="34"/>
          <w:szCs w:val="34"/>
        </w:rPr>
        <w:t>ist!</w:t>
      </w:r>
      <w:r w:rsidR="00BD368A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Psalm</w:t>
      </w:r>
      <w:r w:rsidR="00BD368A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39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77777777" w:rsidR="00A32C1D" w:rsidRDefault="00A32C1D" w:rsidP="008C18A5">
      <w:pPr>
        <w:pStyle w:val="Absatzregulr"/>
      </w:pPr>
    </w:p>
    <w:p w14:paraId="5E01FB53" w14:textId="714C5075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1B59FA02" w14:textId="4DCDF96C" w:rsidR="00DE3BDC" w:rsidRPr="00332699" w:rsidRDefault="00DE3BDC" w:rsidP="00332699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332699">
        <w:rPr>
          <w:rFonts w:ascii="Times New Roman" w:hAnsi="Times New Roman"/>
          <w:sz w:val="24"/>
          <w:szCs w:val="24"/>
        </w:rPr>
        <w:t>König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hervorragender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Heerführer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Regent,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sondern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ausserodentlich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musikalisch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ausgezeichnet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dichten.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sozusagen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bekannter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Liedermacher.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Buch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150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74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zugeschrieben.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48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Verfasser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zugeschrieben.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nehmen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tiefsten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Tiefen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Lebens: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Angst,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Zweifel,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Frustration,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usw.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führen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höchsten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Höhen: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Glück,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Zufriedenheit,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Freude,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Dankbarkeit,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Begeisterung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usw.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tiefen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Einblick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Nöten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Freuden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Nähe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suchte.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siebenteiligen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Sommerserie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Titel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„Einblicke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Gebetsleben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David“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scheute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offen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Probleme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Nöte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sprechen.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Überschrift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39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zeigt,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heute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betrachten,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ernste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Verzweiflung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sprechende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öffentlich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vorgetragen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gebetet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wird: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„Vorzutragen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Jedutun.“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Jedutun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musikalischer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Leiter,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mehrmals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Bibel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erwähnt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besonders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Chronik: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Söhne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Jedutuns: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Gedalja,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Zeri,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Jeschaja,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Schimi,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Haschabja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Mattitja,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sechs.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sollten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Laute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spielen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Leitung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ihres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Vaters,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prophetischer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Begeisterung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pries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rühmte.“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. Chronik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25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Jedutun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zwei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anderen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erwähnt.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annehmen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beauftragt,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39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vorzutragen.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begreifen,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begrenzt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überschrieben.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jetzt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hineinnehmen.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</w:p>
    <w:p w14:paraId="37D0BA4A" w14:textId="0095E65F" w:rsidR="00DE3BDC" w:rsidRPr="004C533B" w:rsidRDefault="00DE3BDC" w:rsidP="00293F19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12441059"/>
      <w:r w:rsidRPr="004C533B">
        <w:rPr>
          <w:rFonts w:ascii="Times New Roman" w:hAnsi="Times New Roman"/>
          <w:i/>
          <w:sz w:val="24"/>
          <w:szCs w:val="24"/>
        </w:rPr>
        <w:t>Vorzutragen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durch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Jedutun.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Psalm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Davids.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hatte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vorgenommen,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richtig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verhalten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durch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Worte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versündigen,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rasch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über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Lippen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kommen.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Nähe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gottloser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Menschen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wollte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Zunge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Zaum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halten.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So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schwieg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blieb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stumm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–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ohne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viel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genützt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hätte.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bohrte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weiter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Schmerz.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Herz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brannte,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Stöhnen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brachte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Feuer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zum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Lodern.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Schliesslich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konnte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doch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mehr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schweigen.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Lass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begreifen,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HERR,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Leben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begrenzt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Erdentage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kurz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bemessen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sind!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Lass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erkennen,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vergänglich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bin!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Lebenszeit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gleicht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deinen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Augen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nur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Handbreite,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Zeit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dieser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Erde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Nichts.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Mensch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nur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Hauch,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selbst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noch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so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kraftvoll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dazustehen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scheint.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SELA.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Schatten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geht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Mensch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über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Erde,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sinnlose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Dinge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machen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Leute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viel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Lärm.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häufen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Besitz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aber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letztendlich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weiss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niemand,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für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bookmarkStart w:id="4" w:name="_Hlk12608145"/>
      <w:r w:rsidRPr="004C533B">
        <w:rPr>
          <w:rFonts w:ascii="Times New Roman" w:hAnsi="Times New Roman"/>
          <w:i/>
          <w:sz w:val="24"/>
          <w:szCs w:val="24"/>
        </w:rPr>
        <w:t>Worauf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soll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nun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Hoffnung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setzen,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Herr?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Warten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Hoffen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gilt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allein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dir!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bookmarkEnd w:id="4"/>
      <w:r w:rsidRPr="004C533B">
        <w:rPr>
          <w:rFonts w:ascii="Times New Roman" w:hAnsi="Times New Roman"/>
          <w:i/>
          <w:sz w:val="24"/>
          <w:szCs w:val="24"/>
        </w:rPr>
        <w:t>Befreie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all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Schuld,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gib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Gespött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Dummköpfen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preis!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will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still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mache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mehr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kommt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alles,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was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geschehen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ist.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Doch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nun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nimm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Leid,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auferlegt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hast,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mir,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damit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unter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deiner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strafenden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vergehe.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Wenn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Menschen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wegen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seiner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Schuld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bestrafst,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lässt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Schönheit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vergehen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Kleid,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Motten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zerfressen.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Ja,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weiter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als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Hauch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jeder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Mensch.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SELA.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Höre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Gebet,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HERR,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vernimm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Schreien!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Schweige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zu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Tränen!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ja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nur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Gast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bei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dir,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ein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Fremder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alle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meine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Vorfahren.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Blicke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länger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im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Zorn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auf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mich,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damit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wieder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froh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werde,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bevor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ich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diese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Erde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verlassen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muss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und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nicht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mehr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  <w:r w:rsidRPr="004C533B">
        <w:rPr>
          <w:rFonts w:ascii="Times New Roman" w:hAnsi="Times New Roman"/>
          <w:i/>
          <w:sz w:val="24"/>
          <w:szCs w:val="24"/>
        </w:rPr>
        <w:t>bin.</w:t>
      </w:r>
      <w:r w:rsidR="00BD368A">
        <w:rPr>
          <w:rFonts w:ascii="Times New Roman" w:hAnsi="Times New Roman"/>
          <w:i/>
          <w:sz w:val="24"/>
          <w:szCs w:val="24"/>
        </w:rPr>
        <w:t xml:space="preserve"> Psalm </w:t>
      </w:r>
      <w:r w:rsidRPr="004C533B">
        <w:rPr>
          <w:rFonts w:ascii="Times New Roman" w:hAnsi="Times New Roman"/>
          <w:i/>
          <w:sz w:val="24"/>
          <w:szCs w:val="24"/>
        </w:rPr>
        <w:t>39</w:t>
      </w:r>
      <w:r w:rsidR="00BD368A">
        <w:rPr>
          <w:rFonts w:ascii="Times New Roman" w:hAnsi="Times New Roman"/>
          <w:i/>
          <w:sz w:val="24"/>
          <w:szCs w:val="24"/>
        </w:rPr>
        <w:t>, 1</w:t>
      </w:r>
      <w:r w:rsidR="00332699" w:rsidRPr="004C533B">
        <w:rPr>
          <w:rFonts w:ascii="Times New Roman" w:hAnsi="Times New Roman"/>
          <w:i/>
          <w:sz w:val="24"/>
          <w:szCs w:val="24"/>
        </w:rPr>
        <w:t>-</w:t>
      </w:r>
      <w:r w:rsidRPr="004C533B">
        <w:rPr>
          <w:rFonts w:ascii="Times New Roman" w:hAnsi="Times New Roman"/>
          <w:i/>
          <w:sz w:val="24"/>
          <w:szCs w:val="24"/>
        </w:rPr>
        <w:t>14.</w:t>
      </w:r>
      <w:r w:rsidR="00BD368A">
        <w:rPr>
          <w:rFonts w:ascii="Times New Roman" w:hAnsi="Times New Roman"/>
          <w:i/>
          <w:sz w:val="24"/>
          <w:szCs w:val="24"/>
        </w:rPr>
        <w:t xml:space="preserve"> </w:t>
      </w:r>
    </w:p>
    <w:bookmarkEnd w:id="3"/>
    <w:p w14:paraId="2F562B6B" w14:textId="1DE6D162" w:rsidR="00DE3BDC" w:rsidRPr="00332699" w:rsidRDefault="00DE3BDC" w:rsidP="00332699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32699">
        <w:rPr>
          <w:rFonts w:ascii="Times New Roman" w:hAnsi="Times New Roman"/>
          <w:sz w:val="24"/>
          <w:szCs w:val="24"/>
        </w:rPr>
        <w:lastRenderedPageBreak/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sechs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zwölf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SELA.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Niemand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Sicherheit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Bedeutung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Bemerkung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deuten.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Anmerkung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Musiker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handelt.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deuten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Sinneinheit,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Gedankengang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abgeschlossen.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SELA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kurz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innehalten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nächsten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Gedankengang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zuwenden.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Vorgabe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halten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deshalb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Predigt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drei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Punkte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Punkt:</w:t>
      </w:r>
    </w:p>
    <w:p w14:paraId="17CC81B7" w14:textId="4831952C" w:rsidR="00DE3BDC" w:rsidRPr="00293F19" w:rsidRDefault="00DE3BDC" w:rsidP="00293F1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12441247"/>
      <w:r w:rsidRPr="00293F19">
        <w:rPr>
          <w:rFonts w:ascii="Times New Roman" w:hAnsi="Times New Roman"/>
          <w:b w:val="0"/>
          <w:sz w:val="24"/>
          <w:szCs w:val="24"/>
        </w:rPr>
        <w:t>Hilfe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–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ich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habe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die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Kontrolle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verloren!</w:t>
      </w:r>
      <w:bookmarkEnd w:id="5"/>
    </w:p>
    <w:p w14:paraId="6F9C9BF0" w14:textId="3F85B7E1" w:rsidR="00DE3BDC" w:rsidRPr="00332699" w:rsidRDefault="00DE3BDC" w:rsidP="00332699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32699">
        <w:rPr>
          <w:rFonts w:ascii="Times New Roman" w:hAnsi="Times New Roman"/>
          <w:sz w:val="24"/>
          <w:szCs w:val="24"/>
        </w:rPr>
        <w:t>Leider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vielen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geschichtlichen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Hintergrund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unmöglich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erkennen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welchem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Lebensabschnitt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welcher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Situation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Verfasser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stand.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egal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welcher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Schwierigkeit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befand,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Psalm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schrieb: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schwierigen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Lebenskrise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befunden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bedrängt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gegenüber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respektlos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verhalten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Fest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entschlossen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Leuten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provozieren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vorgenommen,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richtig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verhalten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versündigen,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rasch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Lippen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kommen.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Nähe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gottloser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Zunge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Zaum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halten.“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erkannte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Gefahr,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öffnen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unkontrollierten,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freien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Lauf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versündigen.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zerstörende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Kraft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heilsam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zertören.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Schnell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etwas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gesagt,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Gegenüber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unnötig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verletzt.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solchen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bösen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minderwertig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fühlen.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Bedacht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wählen,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sagt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Jakobus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Brief.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schreibt: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Zunge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Zaum,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betrügt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Herz,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Gottesdienst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nichtig.“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heilsam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genauso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zerstören.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ahnte,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öffnen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schwieg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blieb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stumm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genützt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hätte.“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Schweigen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Auswirkungen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Gegner.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liessen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locker,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provozierten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weiter.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begannen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Gedanken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kreisen.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bohrte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Schmerz.“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Ärger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Frust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hineingefressen,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unerträglichen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Schmerz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verursachte.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brannte,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Stöhnen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brachte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Lodern.“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hält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kampferprobt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Früher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später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Kragen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platzen.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aufgestaut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entladen.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„Schliesslich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konnte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schweigen.“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Orkan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sprudelte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heraus.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Vergessen,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fest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vorgenommen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Kontrolle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liess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Worten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freien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Lauf.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versagt!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versündigte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gottlosen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Leuten.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jetzt,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sozusagen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entladen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rauft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Haare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Geschehene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liebsten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rückgängig,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ungeschehen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machen.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rückgängig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machen,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wünschten: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passiert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passiert!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natürlich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dumm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sinnlos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Verhalten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dadurch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schwierigen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Situation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ändern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Gegenteil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nachher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viel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schlimmer.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viel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grösseres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Problem: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versündigte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schreit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begreifen,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begrenzt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Erdentage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kurz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bemessen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sind!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erkennen,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vergänglich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bin!“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begreifen,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nehmen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begrenzt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vergänglich.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nehmen?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provozieren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Hätte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daran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gedacht,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vergänglich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wäre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passiert.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jetzt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richtigen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Perspektive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sehen,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wäre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Lage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schweigen,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Schmerz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ertragen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stark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werden.</w:t>
      </w:r>
      <w:bookmarkStart w:id="6" w:name="_Hlk12450820"/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Lebenszeit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gleicht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Handbreite,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Nichts.“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neigen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unsere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kleine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bewegen,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anzusehen,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ob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Mittelpunkt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Universums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stehen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würden.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bilden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wichtiger,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grösser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bedeutender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wirklich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Betrachten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Universum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ganz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nüchtern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stellen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Tatsache,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ausserordentlich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kurz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erkennen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schnell,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unbedeutend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müsste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vermuten,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nehmen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müssen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Flugzeug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steigen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kurz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nach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Start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A65212">
        <w:rPr>
          <w:rFonts w:ascii="Times New Roman" w:hAnsi="Times New Roman"/>
          <w:sz w:val="24"/>
          <w:szCs w:val="24"/>
        </w:rPr>
        <w:t>sehen</w:t>
      </w:r>
      <w:r w:rsidRPr="00332699">
        <w:rPr>
          <w:rFonts w:ascii="Times New Roman" w:hAnsi="Times New Roman"/>
          <w:sz w:val="24"/>
          <w:szCs w:val="24"/>
        </w:rPr>
        <w:t>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optisch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unsichtbar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bedeutungslos.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Jakobus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beschrieb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Treiben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erstaunlicherweise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heute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zutreffend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geblieben: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»Heute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spätestens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reisen!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Jahr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lang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bleiben,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Geschäfte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Geld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verdienen!«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schaffen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gelingen!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Ziel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erreichen!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müssen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genug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Selbstvertrauen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erreichen.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erstaunt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immer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welcher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scheinbare</w:t>
      </w:r>
      <w:r w:rsidR="00C412F3">
        <w:rPr>
          <w:rFonts w:ascii="Times New Roman" w:hAnsi="Times New Roman"/>
          <w:sz w:val="24"/>
          <w:szCs w:val="24"/>
        </w:rPr>
        <w:t>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Sicherheit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wissen,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Zukunft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erreichen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Jakobus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solchen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Einstellung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folgendes: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„Dabei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einmal,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wird!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Leben?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Dampfwölkchen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kleine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Weile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C533B">
        <w:rPr>
          <w:rFonts w:ascii="Times New Roman" w:hAnsi="Times New Roman"/>
          <w:bCs/>
          <w:i/>
          <w:noProof/>
          <w:sz w:val="24"/>
          <w:szCs w:val="24"/>
        </w:rPr>
        <w:t>verschwindet.“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Boden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zerstört.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wichtig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genommen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vergessen,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vergänglich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Hauch,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kraftvoll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dazustehen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scheint.“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Wäre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vorher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klar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gewesen,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hätte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SELA.</w:t>
      </w:r>
    </w:p>
    <w:p w14:paraId="66174B55" w14:textId="11D007CC" w:rsidR="00DE3BDC" w:rsidRPr="00293F19" w:rsidRDefault="00DE3BDC" w:rsidP="00293F1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12441248"/>
      <w:r w:rsidRPr="00293F19">
        <w:rPr>
          <w:rFonts w:ascii="Times New Roman" w:hAnsi="Times New Roman"/>
          <w:b w:val="0"/>
          <w:sz w:val="24"/>
          <w:szCs w:val="24"/>
        </w:rPr>
        <w:t>Worauf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soll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ich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jetzt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hoffen?</w:t>
      </w:r>
      <w:bookmarkEnd w:id="7"/>
    </w:p>
    <w:p w14:paraId="25A2171E" w14:textId="0BC9A7A7" w:rsidR="00DE3BDC" w:rsidRPr="00F84AE6" w:rsidRDefault="00DE3BDC" w:rsidP="00F84AE6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32699">
        <w:rPr>
          <w:rFonts w:ascii="Times New Roman" w:hAnsi="Times New Roman"/>
          <w:sz w:val="24"/>
          <w:szCs w:val="24"/>
        </w:rPr>
        <w:t>Aus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gewissen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Distanz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erkennbar,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orientierung-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hoffnungslos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gestalten.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Schatten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sinnlose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Dinge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Lärm.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häufen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Besitz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letztendlich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niemand,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Aufgaben,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Projekten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Zielen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getrieben,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nüchtern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überlegt</w:t>
      </w:r>
      <w:r w:rsidR="00C412F3">
        <w:rPr>
          <w:rFonts w:ascii="Times New Roman" w:hAnsi="Times New Roman"/>
          <w:sz w:val="24"/>
          <w:szCs w:val="24"/>
        </w:rPr>
        <w:t>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sinnlos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Weise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sinnlos,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erarbeiten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erreichen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schön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spannend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zurücklassen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müssen.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Mühen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Rückblick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gebracht?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Ja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bleibt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anderes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übrig.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getrieben,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sobald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gestorben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Erreichte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bedeutungslos.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Deshalb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durch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Lebensweise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Zukunft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finden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„Worauf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setzen,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Herr?“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Bestand?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Bedeutung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Zukunft?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Grund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Hoffnung?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Vergänglichkeit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entziehen?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kennt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Antwort: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Warten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Hoffen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dir!“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Einzig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sichbare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unsichtbare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erschaffen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Hoffnung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bleibt.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reichsten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erfolgreichsten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damaligen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Zeit,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Reichtum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Erfolge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sinnstiftend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Mehr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Beziehung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bekommt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Ziel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–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Hoffnung!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Schöpfer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schenkt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unvergängliches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sorgen,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Sterben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verlieren,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sondern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alles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gewinnen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Heute,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nachdem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unsere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gestorben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auferstanden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sagen,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unvergänglichen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Reichtum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kommen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Petrus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schreibt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begeistert: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„Gepriesen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Christus!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Auferstehung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Jesu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Christi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geschenkt.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sichere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Aussicht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unvergängliches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makelloses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Erbe,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Wert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verlieren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wird.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bereit.“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-4.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Sobald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jemand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Christus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lebt,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gelten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anderen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Paulus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sagte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Christen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Rom: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Fragen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Essens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Trinkens,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bewirkt: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Gerechtigkeit,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Freude.</w:t>
      </w:r>
      <w:bookmarkStart w:id="8" w:name="_Hlk12610593"/>
      <w:r w:rsidRPr="00202DBC">
        <w:rPr>
          <w:rFonts w:ascii="Times New Roman" w:hAnsi="Times New Roman"/>
          <w:bCs/>
          <w:i/>
          <w:noProof/>
          <w:sz w:val="24"/>
          <w:szCs w:val="24"/>
        </w:rPr>
        <w:t>“</w:t>
      </w:r>
      <w:bookmarkEnd w:id="8"/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auch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deshalb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Beziehung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Ordnung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bringen.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Reichtum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Problem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lösen.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flehte:</w:t>
      </w:r>
      <w:bookmarkStart w:id="9" w:name="_Hlk12605967"/>
      <w:r w:rsidR="00BD368A">
        <w:rPr>
          <w:rFonts w:ascii="Times New Roman" w:hAnsi="Times New Roman"/>
          <w:sz w:val="24"/>
          <w:szCs w:val="24"/>
        </w:rPr>
        <w:t xml:space="preserve"> </w:t>
      </w:r>
      <w:r w:rsidRPr="00DE3BDC">
        <w:rPr>
          <w:rFonts w:ascii="Arial Rounded MT Bold" w:hAnsi="Arial Rounded MT Bold" w:cs="Arial"/>
          <w:noProof/>
          <w:lang w:eastAsia="de-CH"/>
        </w:rPr>
        <w:t>„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Befreie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Schuld!“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9"/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wusste,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Menschen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damals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klar.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Vergebung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Sünden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zugesprochen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ärgerten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Pharisäer.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dachten: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wagen,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sagen?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Gotteslästerung!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vergeben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Markus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hatten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begriffen,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flehte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vergeben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möchte,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gewesen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durch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Opfertier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beseitigt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konnte.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flehte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Schutz: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„Gib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Gespött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Dummköpfen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preis!“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Herr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beschütze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Feinden,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Kontrolle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verliere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erneut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versündige.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«Unser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Vater»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ähnliche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Bitte: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DE3BDC">
        <w:rPr>
          <w:rFonts w:ascii="Arial Rounded MT Bold" w:hAnsi="Arial Rounded MT Bold" w:cs="Arial"/>
          <w:noProof/>
          <w:lang w:eastAsia="de-CH"/>
        </w:rPr>
        <w:t>„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Versuchung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geraten,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errette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Bösen.“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nahm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erneut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Selbstbeherrschung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still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mache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soll</w:t>
      </w:r>
      <w:r w:rsidR="00C412F3">
        <w:rPr>
          <w:rFonts w:ascii="Times New Roman" w:hAnsi="Times New Roman"/>
          <w:sz w:val="24"/>
          <w:szCs w:val="24"/>
        </w:rPr>
        <w:t>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funktionieren?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können?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haben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etwas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vorgenommen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immer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getan,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tun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wollten?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Danach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ärgern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Also,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warum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schaffen?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schaffen,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Gedanken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ordnete.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merkt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Leitsatz: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Leitsatz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hilft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Kontrolle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behalten,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bewusst,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Kontrolle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verliert.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verlässt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darauf,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entgeht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zulässt,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geschieht.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verliess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darauf,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richtigen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Massnahmen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ergreifen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wird.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muss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nichts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regeln.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regelt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selber!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nun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Folgen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Sünde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frei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werden.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versprach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Zukunft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selbst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beherrschen,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möchte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jetzt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Zuneigung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Gottes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wieder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gewiss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sein: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332699">
        <w:rPr>
          <w:rFonts w:ascii="Times New Roman" w:hAnsi="Times New Roman"/>
          <w:sz w:val="24"/>
          <w:szCs w:val="24"/>
        </w:rPr>
        <w:t>flehte: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„Doch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nimm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Leid,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auferlegt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deiner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strafenden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vergehe.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bestrafst,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Schönheit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Kleid,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Motten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zerfressen.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weiter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Hauch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Mensch.“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F84AE6" w:rsidRPr="000D4851">
        <w:rPr>
          <w:rFonts w:ascii="Times New Roman" w:hAnsi="Times New Roman"/>
          <w:bCs/>
          <w:i/>
          <w:noProof/>
          <w:sz w:val="16"/>
          <w:szCs w:val="16"/>
        </w:rPr>
        <w:t>1-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12.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Herr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weiss,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gesündigt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hatte,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jetzt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erbarme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bitte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will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Frieden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schliessen.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ertrage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zerstritten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sind.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SELA.</w:t>
      </w:r>
    </w:p>
    <w:p w14:paraId="565DA5E0" w14:textId="0BB44B27" w:rsidR="00DE3BDC" w:rsidRPr="00293F19" w:rsidRDefault="00DE3BDC" w:rsidP="00293F1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12441249"/>
      <w:r w:rsidRPr="00293F19">
        <w:rPr>
          <w:rFonts w:ascii="Times New Roman" w:hAnsi="Times New Roman"/>
          <w:b w:val="0"/>
          <w:sz w:val="24"/>
          <w:szCs w:val="24"/>
        </w:rPr>
        <w:t>Bitte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–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lass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mich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wieder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froh</w:t>
      </w:r>
      <w:r w:rsidR="00BD368A">
        <w:rPr>
          <w:rFonts w:ascii="Times New Roman" w:hAnsi="Times New Roman"/>
          <w:b w:val="0"/>
          <w:sz w:val="24"/>
          <w:szCs w:val="24"/>
        </w:rPr>
        <w:t xml:space="preserve"> </w:t>
      </w:r>
      <w:r w:rsidRPr="00293F19">
        <w:rPr>
          <w:rFonts w:ascii="Times New Roman" w:hAnsi="Times New Roman"/>
          <w:b w:val="0"/>
          <w:sz w:val="24"/>
          <w:szCs w:val="24"/>
        </w:rPr>
        <w:t>werden!</w:t>
      </w:r>
      <w:bookmarkEnd w:id="10"/>
    </w:p>
    <w:p w14:paraId="382C2894" w14:textId="7A7FA792" w:rsidR="00DE3BDC" w:rsidRPr="00F84AE6" w:rsidRDefault="00DE3BDC" w:rsidP="00293F1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intensivierte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Bitte.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Tränen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aufgelöst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schrie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„Höre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Gebet,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vernimm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Schreien!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Schweige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Tränen!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Gast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dir,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Fremder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Vorfahren.“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Herr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bitte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fallen!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Erbarme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dich!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war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Mann,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verstanden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hatte,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C412F3">
        <w:rPr>
          <w:rFonts w:ascii="Times New Roman" w:hAnsi="Times New Roman"/>
          <w:sz w:val="24"/>
          <w:szCs w:val="24"/>
        </w:rPr>
        <w:t>Gnade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Gnade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Geschenk,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bekommen,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verfügen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kann.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Manchmal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neigen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dazu,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C412F3">
        <w:rPr>
          <w:rFonts w:ascii="Times New Roman" w:hAnsi="Times New Roman"/>
          <w:sz w:val="24"/>
          <w:szCs w:val="24"/>
        </w:rPr>
        <w:t>Gnade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Handel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treiben.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denken,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Sünde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problematisch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sei,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vergeben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Bekenntnisritual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absolvieren: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Sünde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bekennen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schon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alles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wieder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gut.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stimmt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gewisser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Weise,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leichtfertig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sündigen,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bereits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Sünde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Gnade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kalkulieren,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verstanden,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Gnade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flehte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diese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Gnade: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„Blicke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froh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werde,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bevor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verlassen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bin.“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glücklich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sterben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wird.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wollte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sterben,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ohne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Beziehung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Ordnung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gebracht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zu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haben.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Heute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sind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gewisser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gegenüber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bevorzugt,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weil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diese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gekommen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ist.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Durch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Glauben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Zorn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unserem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abgewendet.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Johannesevangelium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lesen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gehorcht,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sehen;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ihm.“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Wenn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ablehnst,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dann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hast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mit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noch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keinen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Frieden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geschlossen.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liegt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Schuld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auf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für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geradestehen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musst,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ausser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du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lässt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helfen.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sagte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einmal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so: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glaubt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Gericht,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Tode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202DBC">
        <w:rPr>
          <w:rFonts w:ascii="Times New Roman" w:hAnsi="Times New Roman"/>
          <w:bCs/>
          <w:i/>
          <w:noProof/>
          <w:sz w:val="24"/>
          <w:szCs w:val="24"/>
        </w:rPr>
        <w:t>hindurchgedrungen.“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D485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Jesus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löste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Problem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unserer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Schuld!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müssen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einzig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ihm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demütigen,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wie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David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sich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diesem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Psalm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vor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Gott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Pr="00F84AE6">
        <w:rPr>
          <w:rFonts w:ascii="Times New Roman" w:hAnsi="Times New Roman"/>
          <w:sz w:val="24"/>
          <w:szCs w:val="24"/>
        </w:rPr>
        <w:t>demütigte.</w:t>
      </w:r>
    </w:p>
    <w:p w14:paraId="111D8545" w14:textId="51CE42AA" w:rsidR="00DE3BDC" w:rsidRPr="00293F19" w:rsidRDefault="00DE3BDC" w:rsidP="00293F1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93F19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2679C10B" w14:textId="50D34042" w:rsidR="00FD3C17" w:rsidRPr="00293F19" w:rsidRDefault="00293F19" w:rsidP="00293F19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54652D2E">
                <wp:simplePos x="0" y="0"/>
                <wp:positionH relativeFrom="margin">
                  <wp:posOffset>3613150</wp:posOffset>
                </wp:positionH>
                <wp:positionV relativeFrom="paragraph">
                  <wp:posOffset>1083945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2E6E95">
                              <w:t>30</w:t>
                            </w:r>
                            <w:r>
                              <w:t xml:space="preserve">. </w:t>
                            </w:r>
                            <w:r w:rsidR="002E6E95">
                              <w:t>Juni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4.5pt;margin-top:85.3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CQefX+AAAAAMAQAADwAAAAAAAAAAAAAAAAB7BAAAZHJzL2Rvd25y&#10;ZXYueG1sUEsFBgAAAAAEAAQA8wAAAIgFAAAAAA==&#10;" stroked="f">
                <v:textbox style="mso-fit-shape-to-text:t">
                  <w:txbxContent>
                    <w:p w14:paraId="443DC8E1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2E6E95">
                        <w:t>30</w:t>
                      </w:r>
                      <w:r>
                        <w:t xml:space="preserve">. </w:t>
                      </w:r>
                      <w:r w:rsidR="002E6E95">
                        <w:t>Juni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BDC" w:rsidRPr="00F84AE6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mich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begreifen,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HERR,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mein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begrenzt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ist!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Hilf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Herr,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selbst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so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wichtig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nehmen.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Lass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uns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begreifen,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nicht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Zentrum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des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Universums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sind,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sondern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wir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das,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was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im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Leben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zählt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einzig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und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allein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bei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dir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F84AE6">
        <w:rPr>
          <w:rFonts w:ascii="Times New Roman" w:hAnsi="Times New Roman"/>
          <w:sz w:val="24"/>
          <w:szCs w:val="24"/>
        </w:rPr>
        <w:t>finden.</w:t>
      </w:r>
      <w:r w:rsidR="00BD368A">
        <w:rPr>
          <w:rFonts w:ascii="Times New Roman" w:hAnsi="Times New Roman"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„Worauf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Hoffnung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setzen,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Herr?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Warten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Hoffen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allein</w:t>
      </w:r>
      <w:r w:rsidR="00BD368A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E3BDC" w:rsidRPr="00202DBC">
        <w:rPr>
          <w:rFonts w:ascii="Times New Roman" w:hAnsi="Times New Roman"/>
          <w:bCs/>
          <w:i/>
          <w:noProof/>
          <w:sz w:val="24"/>
          <w:szCs w:val="24"/>
        </w:rPr>
        <w:t>dir!“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DE3BDC" w:rsidRPr="000D4851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BD368A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DE3BDC" w:rsidRPr="000D4851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2"/>
    </w:p>
    <w:sectPr w:rsidR="00FD3C17" w:rsidRPr="00293F19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1FF1A" w14:textId="77777777" w:rsidR="00851364" w:rsidRDefault="00851364">
      <w:r>
        <w:separator/>
      </w:r>
    </w:p>
  </w:endnote>
  <w:endnote w:type="continuationSeparator" w:id="0">
    <w:p w14:paraId="2F9FCC28" w14:textId="77777777" w:rsidR="00851364" w:rsidRDefault="0085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368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A07D8C">
      <w:t>1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DB37" w14:textId="77777777" w:rsidR="00851364" w:rsidRDefault="00851364">
      <w:r>
        <w:separator/>
      </w:r>
    </w:p>
  </w:footnote>
  <w:footnote w:type="continuationSeparator" w:id="0">
    <w:p w14:paraId="190BA146" w14:textId="77777777" w:rsidR="00851364" w:rsidRDefault="0085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B76EE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368A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910C-65CD-44E9-928E-F2CB13E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2435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1/7 - Lass mich begreifen, Herr, dass mein Leben begrenzt ist! - Psalm 39 - Leseexemplar</vt:lpstr>
    </vt:vector>
  </TitlesOfParts>
  <Company/>
  <LinksUpToDate>false</LinksUpToDate>
  <CharactersWithSpaces>17743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1/7 - Lass mich begreifen, Herr, dass mein Leben begrenzt ist! - Psalm 39 - Leseexemplar</dc:title>
  <dc:creator>Jürg Birnstiel</dc:creator>
  <cp:lastModifiedBy>Me</cp:lastModifiedBy>
  <cp:revision>71</cp:revision>
  <cp:lastPrinted>2019-06-30T16:16:00Z</cp:lastPrinted>
  <dcterms:created xsi:type="dcterms:W3CDTF">2018-11-23T16:56:00Z</dcterms:created>
  <dcterms:modified xsi:type="dcterms:W3CDTF">2019-09-17T19:13:00Z</dcterms:modified>
</cp:coreProperties>
</file>