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83200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83200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803F12" w:rsidRPr="004D2F21" w:rsidRDefault="00DA46D2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Der</w:t>
      </w:r>
      <w:r w:rsidR="00832000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Erfolgt</w:t>
      </w:r>
      <w:r w:rsidR="00832000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bietet</w:t>
      </w:r>
      <w:r w:rsidR="00832000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eine</w:t>
      </w:r>
      <w:r w:rsidR="00832000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trügerische</w:t>
      </w:r>
      <w:r w:rsidR="00832000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Sicherheit</w:t>
      </w:r>
      <w:r w:rsidR="00832000">
        <w:rPr>
          <w:rFonts w:ascii="Times New Roman" w:hAnsi="Times New Roman"/>
          <w:szCs w:val="36"/>
        </w:rPr>
        <w:t xml:space="preserve"> </w:t>
      </w:r>
      <w:r w:rsidR="00803F12" w:rsidRPr="00454927">
        <w:rPr>
          <w:rFonts w:ascii="Times New Roman" w:hAnsi="Times New Roman"/>
          <w:b w:val="0"/>
          <w:sz w:val="22"/>
          <w:szCs w:val="22"/>
        </w:rPr>
        <w:t>(</w:t>
      </w:r>
      <w:r w:rsidR="00842B4D">
        <w:rPr>
          <w:rFonts w:ascii="Times New Roman" w:hAnsi="Times New Roman"/>
          <w:b w:val="0"/>
          <w:sz w:val="22"/>
          <w:szCs w:val="22"/>
        </w:rPr>
        <w:t>Jeremia</w:t>
      </w:r>
      <w:r w:rsidR="00832000">
        <w:rPr>
          <w:rFonts w:ascii="Times New Roman" w:hAnsi="Times New Roman"/>
          <w:b w:val="0"/>
          <w:sz w:val="22"/>
          <w:szCs w:val="22"/>
        </w:rPr>
        <w:t xml:space="preserve"> </w:t>
      </w:r>
      <w:r w:rsidR="00842B4D">
        <w:rPr>
          <w:rFonts w:ascii="Times New Roman" w:hAnsi="Times New Roman"/>
          <w:b w:val="0"/>
          <w:sz w:val="22"/>
          <w:szCs w:val="22"/>
        </w:rPr>
        <w:t>41-43</w:t>
      </w:r>
      <w:r w:rsidR="00521202" w:rsidRPr="00454927">
        <w:rPr>
          <w:rFonts w:ascii="Times New Roman" w:hAnsi="Times New Roman"/>
          <w:b w:val="0"/>
          <w:sz w:val="22"/>
          <w:szCs w:val="22"/>
        </w:rPr>
        <w:t>)</w:t>
      </w: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832000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FD2BAA" w:rsidRPr="00FD2BAA" w:rsidRDefault="00FD2BAA" w:rsidP="00B61905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beschäftigen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kleinen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Serie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«Mit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Kopf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durch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Wand»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Folgen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Ereignisses,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grössten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Katastrophe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Geschichte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zählt.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ersten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Teil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verpasst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haben,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Geschehen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geschichtlich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einordnen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können,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will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nochmals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kleinen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Überblick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geben.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teilte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nach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Regierungszeit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Königs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Salomos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zwei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Völkergruppen: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Nordreich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10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Stämmen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Regierungssitz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Samaria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Südreich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Hauptstadt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Jerusalem.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722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</w:t>
      </w:r>
      <w:r w:rsidR="008320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2000">
        <w:rPr>
          <w:rFonts w:ascii="Times New Roman" w:hAnsi="Times New Roman"/>
          <w:sz w:val="24"/>
          <w:szCs w:val="24"/>
        </w:rPr>
        <w:t xml:space="preserve">Chronik </w:t>
      </w:r>
      <w:r w:rsidRPr="00FD2BAA">
        <w:rPr>
          <w:rFonts w:ascii="Times New Roman" w:hAnsi="Times New Roman"/>
          <w:sz w:val="24"/>
          <w:szCs w:val="24"/>
        </w:rPr>
        <w:t>,</w:t>
      </w:r>
      <w:proofErr w:type="gram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erste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grosse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Katastrophe,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wurde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israelische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Nordreich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Assyrern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besiegt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Israeliten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nach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Assyrien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deportiert.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136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Jahre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später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586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</w:t>
      </w:r>
      <w:r w:rsidR="008320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2000">
        <w:rPr>
          <w:rFonts w:ascii="Times New Roman" w:hAnsi="Times New Roman"/>
          <w:sz w:val="24"/>
          <w:szCs w:val="24"/>
        </w:rPr>
        <w:t xml:space="preserve">Chronik </w:t>
      </w:r>
      <w:r w:rsidRPr="00FD2BAA">
        <w:rPr>
          <w:rFonts w:ascii="Times New Roman" w:hAnsi="Times New Roman"/>
          <w:sz w:val="24"/>
          <w:szCs w:val="24"/>
        </w:rPr>
        <w:t>,</w:t>
      </w:r>
      <w:proofErr w:type="gram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zweite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grosse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Katastrophe,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geschah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dasselbe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Südreich.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Babylonier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eroberten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Land,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zerstörten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Jerusalem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deportierten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nach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Babylon.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hätte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alles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kommen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müssen,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zwang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durch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Verhalten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Massnahmen.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Leidenschaftlich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verehrten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andere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Götter.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bisschen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verehrten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Israels,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gehörte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einfach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jüdischen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Identität.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Doch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ganzer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Leidenschaft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Hingabe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dienten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anderen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Göttern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Gottheiten.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Sogar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Tempel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Jerusalem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stopften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Götzen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voll!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Israeliten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Schmiede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eigenen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Schicksals.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sagte:</w:t>
      </w:r>
      <w:bookmarkStart w:id="2" w:name="_Hlk530734657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2"/>
      <w:r w:rsidRPr="00FD2BA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zuzuschreiben,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Israel!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voraus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führen,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abgewandt.“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erklärte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Grundübel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lag: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doppelte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verübt: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Quelle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frischen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Wassers,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verlassen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stattdessen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gräbt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Löcher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Regenwasser,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rissig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halten.“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hatten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verlassen,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Sünde,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verheerend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genug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hatten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anderen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toten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Göttern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zugewandt,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keiner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Art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Weise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helfen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konnten.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Himmelskönigin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Gottheiten,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vielen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verehrt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wurde.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Treiben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Himmelskönigin: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sammeln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Brennholz,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Männer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zünden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Feuer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kneten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Teig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backen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Kuchen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Himmelskönigin.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Ausserdem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bringen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Göttern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Trankopfer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dar.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Trotz.“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habt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richtig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gehört: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opferten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Himmelskönigin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anderen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Göttern.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gab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A031BB"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A031BB" w:rsidRPr="00FD2BAA">
        <w:rPr>
          <w:rFonts w:ascii="Times New Roman" w:hAnsi="Times New Roman"/>
          <w:sz w:val="24"/>
          <w:szCs w:val="24"/>
        </w:rPr>
        <w:t>vie</w:t>
      </w:r>
      <w:r w:rsidR="00A031BB">
        <w:rPr>
          <w:rFonts w:ascii="Times New Roman" w:hAnsi="Times New Roman"/>
          <w:sz w:val="24"/>
          <w:szCs w:val="24"/>
        </w:rPr>
        <w:t>le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Götter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Städte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Juda</w:t>
      </w:r>
      <w:proofErr w:type="spellEnd"/>
      <w:r w:rsidRPr="00FD2BAA">
        <w:rPr>
          <w:rFonts w:ascii="Times New Roman" w:hAnsi="Times New Roman"/>
          <w:sz w:val="24"/>
          <w:szCs w:val="24"/>
        </w:rPr>
        <w:t>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Unermüdlich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versuchte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Besinnung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rufen.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sandte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immer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Propheten,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wollten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auf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hören.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klagt: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darauf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bösen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abgewandt.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Nein,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darauf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beharrt,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Göttern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darzubringen.“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Alle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Rettungsversuche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stiessen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auf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Ablehnung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musste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gerechte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richten.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gesagt,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586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</w:t>
      </w:r>
      <w:r w:rsidR="00832000">
        <w:rPr>
          <w:rFonts w:ascii="Times New Roman" w:hAnsi="Times New Roman"/>
          <w:sz w:val="24"/>
          <w:szCs w:val="24"/>
        </w:rPr>
        <w:t xml:space="preserve">. Chronik  </w:t>
      </w:r>
      <w:r w:rsidRPr="00FD2BAA">
        <w:rPr>
          <w:rFonts w:ascii="Times New Roman" w:hAnsi="Times New Roman"/>
          <w:sz w:val="24"/>
          <w:szCs w:val="24"/>
        </w:rPr>
        <w:t>liess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Nebukadnezar,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babylonische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König,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nach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Babylon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deportieren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liess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einige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zurück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setzte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Gedalja</w:t>
      </w:r>
      <w:proofErr w:type="spellEnd"/>
      <w:r w:rsidRPr="00FD2BAA">
        <w:rPr>
          <w:rFonts w:ascii="Times New Roman" w:hAnsi="Times New Roman"/>
          <w:sz w:val="24"/>
          <w:szCs w:val="24"/>
        </w:rPr>
        <w:t>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Verwalter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Verwaltungssitz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befand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einige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Kilometer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Jerusalem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entfernt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Mizpa</w:t>
      </w:r>
      <w:proofErr w:type="spellEnd"/>
      <w:r w:rsidRPr="00FD2BAA">
        <w:rPr>
          <w:rFonts w:ascii="Times New Roman" w:hAnsi="Times New Roman"/>
          <w:sz w:val="24"/>
          <w:szCs w:val="24"/>
        </w:rPr>
        <w:t>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ersten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Teil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Serie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gesehen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haben,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wurde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Gedalja</w:t>
      </w:r>
      <w:proofErr w:type="spell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ermordet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zurückgebliebenen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wollten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Angst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Nebukadnezar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nach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fliehen.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Einmal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mehr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bereit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auf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hören,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obwohl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sollen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bleiben,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würden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</w:t>
      </w:r>
      <w:r w:rsidR="004771FD">
        <w:rPr>
          <w:rFonts w:ascii="Times New Roman" w:hAnsi="Times New Roman"/>
          <w:sz w:val="24"/>
          <w:szCs w:val="24"/>
        </w:rPr>
        <w:t>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nach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fliehen,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würde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Krieg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Hunger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Begleiter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würden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sterben.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bewährter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Prophet,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Botschaft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überbrachte,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beschimpften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Lügner.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zwangen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Willen,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nach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reisen.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Soweit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ersten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Teil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Serie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«Mit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Kopf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durch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Wand»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oder: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beratungsresistente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Menschen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landen,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gekommen.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zweite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Teil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trägt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Überschrift: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Erfolg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bietet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trügerische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Sicherheit.</w:t>
      </w:r>
    </w:p>
    <w:p w:rsidR="00FD2BAA" w:rsidRPr="00FD2BAA" w:rsidRDefault="00FD2BAA" w:rsidP="00182F3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530658178"/>
      <w:r w:rsidRPr="00FD2BAA">
        <w:rPr>
          <w:rFonts w:ascii="Times New Roman" w:hAnsi="Times New Roman"/>
          <w:b w:val="0"/>
          <w:sz w:val="24"/>
          <w:szCs w:val="24"/>
        </w:rPr>
        <w:t>Hört</w:t>
      </w:r>
      <w:r w:rsidR="00832000">
        <w:rPr>
          <w:rFonts w:ascii="Times New Roman" w:hAnsi="Times New Roman"/>
          <w:b w:val="0"/>
          <w:sz w:val="24"/>
          <w:szCs w:val="24"/>
        </w:rPr>
        <w:t xml:space="preserve"> </w:t>
      </w:r>
      <w:r w:rsidRPr="00FD2BAA">
        <w:rPr>
          <w:rFonts w:ascii="Times New Roman" w:hAnsi="Times New Roman"/>
          <w:b w:val="0"/>
          <w:sz w:val="24"/>
          <w:szCs w:val="24"/>
        </w:rPr>
        <w:t>endlich</w:t>
      </w:r>
      <w:r w:rsidR="00832000">
        <w:rPr>
          <w:rFonts w:ascii="Times New Roman" w:hAnsi="Times New Roman"/>
          <w:b w:val="0"/>
          <w:sz w:val="24"/>
          <w:szCs w:val="24"/>
        </w:rPr>
        <w:t xml:space="preserve"> </w:t>
      </w:r>
      <w:r w:rsidRPr="00FD2BAA">
        <w:rPr>
          <w:rFonts w:ascii="Times New Roman" w:hAnsi="Times New Roman"/>
          <w:b w:val="0"/>
          <w:sz w:val="24"/>
          <w:szCs w:val="24"/>
        </w:rPr>
        <w:t>auf</w:t>
      </w:r>
      <w:r w:rsidR="00832000">
        <w:rPr>
          <w:rFonts w:ascii="Times New Roman" w:hAnsi="Times New Roman"/>
          <w:b w:val="0"/>
          <w:sz w:val="24"/>
          <w:szCs w:val="24"/>
        </w:rPr>
        <w:t xml:space="preserve"> </w:t>
      </w:r>
      <w:r w:rsidRPr="00FD2BAA">
        <w:rPr>
          <w:rFonts w:ascii="Times New Roman" w:hAnsi="Times New Roman"/>
          <w:b w:val="0"/>
          <w:sz w:val="24"/>
          <w:szCs w:val="24"/>
        </w:rPr>
        <w:t>damit</w:t>
      </w:r>
      <w:r w:rsidR="00832000">
        <w:rPr>
          <w:rFonts w:ascii="Times New Roman" w:hAnsi="Times New Roman"/>
          <w:b w:val="0"/>
          <w:sz w:val="24"/>
          <w:szCs w:val="24"/>
        </w:rPr>
        <w:t xml:space="preserve"> </w:t>
      </w:r>
      <w:r w:rsidRPr="00FD2BAA">
        <w:rPr>
          <w:rFonts w:ascii="Times New Roman" w:hAnsi="Times New Roman"/>
          <w:b w:val="0"/>
          <w:sz w:val="24"/>
          <w:szCs w:val="24"/>
        </w:rPr>
        <w:t>–</w:t>
      </w:r>
      <w:r w:rsidR="00832000">
        <w:rPr>
          <w:rFonts w:ascii="Times New Roman" w:hAnsi="Times New Roman"/>
          <w:b w:val="0"/>
          <w:sz w:val="24"/>
          <w:szCs w:val="24"/>
        </w:rPr>
        <w:t xml:space="preserve"> </w:t>
      </w:r>
      <w:r w:rsidRPr="00FD2BAA">
        <w:rPr>
          <w:rFonts w:ascii="Times New Roman" w:hAnsi="Times New Roman"/>
          <w:b w:val="0"/>
          <w:sz w:val="24"/>
          <w:szCs w:val="24"/>
        </w:rPr>
        <w:t>bitte!</w:t>
      </w:r>
      <w:bookmarkEnd w:id="3"/>
    </w:p>
    <w:p w:rsidR="00FD2BAA" w:rsidRPr="00FD2BAA" w:rsidRDefault="00FD2BAA" w:rsidP="00B6190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siedelten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verschiedenen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Orten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Tages,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wissen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genau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lange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lebten,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beauftragte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gab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Jeremia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Juda,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wohnten,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Migdol,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Tachpanhes,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Memfis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südlichen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Teil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Landes.“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Vermutlich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trafen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verschiedenen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Orten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Fest.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könnte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Fest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Himmelskönigin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gewesen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bereits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verehrten.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ermahnte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eindringlich: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spricht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Herrscher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Israels: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Unglück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miterlebt,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Städte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Juda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gebracht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habe.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Heute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verlassene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Trümmerfelder.“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Eure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Heimat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zerstört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Verantwortung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dafür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tragt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selber,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habt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konsequent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verachtet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euch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Götzen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hingegeben.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„Darum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freien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Lauf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gelassen.“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Jetzt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lebt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eurer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Heimat.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assyrischen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Reich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zerstreuten,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anderen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Babylonien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hier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genug,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endlich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Besinnung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kommen?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„Habt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daraus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gelernt?“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Tatsächlich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lernten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überhaupt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–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leider!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machten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weiter,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alles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Ordnung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wäre.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fragte: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„Wollt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Unglück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stürzen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Juda,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Männer,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Frauen,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Säuglinge,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vollends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letzten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Rest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ausrotten?“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euch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Götterkult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wichtig,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dafür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Männer,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Frauen,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Kinder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Säuglinge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sterben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lasst?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beleidigt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früher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Jerusalem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–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nimmt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Ende!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Offensichtlich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hatten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immer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begriffen,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Verhalten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zwingen,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strafen.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klagt: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„Bis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heutigen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unverbesserlich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geblieben.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fürchtet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haltet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Gebote,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Vorfahren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habe.“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Erstaunliche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hier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Tatsache,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nochmals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entgegenstreckte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weitere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Chance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Umkehr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wollte,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Schicksal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positive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Wende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gegeben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hätte.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Eigentlich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bevor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nach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flohen,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geschehen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wird,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tun: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„Lasst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sein: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Land,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wohin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auswandern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wollt,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Krieg,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Hunger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Pest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umkommen!“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42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Urteil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bereits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gesprochen.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Erstaunliche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trotzdem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nochmals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bereit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angedrohte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Schicksal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abzuwenden,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durch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Worte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Umkehr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bewegen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lassen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würden.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müsste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eigentlich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überraschen!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stimmt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viele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Leute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behaupten,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Testament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unbarmherziger,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brutaler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rachsüchtiger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Herrscher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–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hier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kämpfte.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versuchte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einmal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mehr,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zurückzugewinnen.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Gericht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androht,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tut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Menschen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Besinnung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rufen.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kündigt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Gericht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Gericht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retten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können.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Einmal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warum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Gerichtsbotschaft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aufschreiben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sollte: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„Vielleicht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Juda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umkehren,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hören,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welches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Unheil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bringen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will.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Vielleicht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geben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verkehrtes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vergeben.“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36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Vielleicht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kehren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um!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Absicht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Gerichtsbotschaft.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hoffte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durch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Botschaft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endlich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Besinnung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kommen,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umkehren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Schuld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vergeben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kann.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Testament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gleiche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Neuen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Testament: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gnädig,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barmherzig,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gerecht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grosser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Güte!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darüber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freut,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Menschen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abwenden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strafen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muss,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liebender,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sondern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gerechter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freut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vielmehr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jeden,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Schuld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erkennt,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bekennt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zuwendet,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erbarmen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kann.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durch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Propheten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Hesekiel: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gewiss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lebe,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Freude,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wegen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Vergehen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sterben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muss.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Nein,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freue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falschen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aufgibt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bleibt.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Darum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kehrt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um,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kehrt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schleunigst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um!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Warum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wollt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Verderben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laufen,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Israel?“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Hesekiel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33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gilt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für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Leute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gilt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für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Menschen.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Paulus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Timotheus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unmissverständlich: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will,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Erkenntnis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–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Mensch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muss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helfen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lassen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wollen.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muss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bereit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Schuld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bekennen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lebendigen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zuzuwenden.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Paulus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erklärte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einmal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bekennst,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glaubst,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auferweckt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Götzen,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selbst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erdachten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Philosophien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deinen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Stolz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legst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Jesus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einzig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anbetest,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gerettet.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wartet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auf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dich,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gekommen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bist.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Paulus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schrieb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nach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Rom: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„Missachtet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Güte,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Nachsicht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Geduld,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erwiesen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hat?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Seht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Güte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Umkehr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bewegen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will?“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auf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Ruf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geantwortet?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Jesus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lädt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ein!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musst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antworten,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gerettet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werden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willst!</w:t>
      </w:r>
    </w:p>
    <w:p w:rsidR="00FD2BAA" w:rsidRPr="00FD2BAA" w:rsidRDefault="00FD2BAA" w:rsidP="00182F3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530658179"/>
      <w:r w:rsidRPr="00FD2BAA">
        <w:rPr>
          <w:rFonts w:ascii="Times New Roman" w:hAnsi="Times New Roman"/>
          <w:b w:val="0"/>
          <w:sz w:val="24"/>
          <w:szCs w:val="24"/>
        </w:rPr>
        <w:t>Nein!</w:t>
      </w:r>
      <w:r w:rsidR="00832000">
        <w:rPr>
          <w:rFonts w:ascii="Times New Roman" w:hAnsi="Times New Roman"/>
          <w:b w:val="0"/>
          <w:sz w:val="24"/>
          <w:szCs w:val="24"/>
        </w:rPr>
        <w:t xml:space="preserve"> </w:t>
      </w:r>
      <w:r w:rsidRPr="00FD2BAA">
        <w:rPr>
          <w:rFonts w:ascii="Times New Roman" w:hAnsi="Times New Roman"/>
          <w:b w:val="0"/>
          <w:sz w:val="24"/>
          <w:szCs w:val="24"/>
        </w:rPr>
        <w:t>Wir</w:t>
      </w:r>
      <w:r w:rsidR="00832000">
        <w:rPr>
          <w:rFonts w:ascii="Times New Roman" w:hAnsi="Times New Roman"/>
          <w:b w:val="0"/>
          <w:sz w:val="24"/>
          <w:szCs w:val="24"/>
        </w:rPr>
        <w:t xml:space="preserve"> </w:t>
      </w:r>
      <w:r w:rsidRPr="00FD2BAA">
        <w:rPr>
          <w:rFonts w:ascii="Times New Roman" w:hAnsi="Times New Roman"/>
          <w:b w:val="0"/>
          <w:sz w:val="24"/>
          <w:szCs w:val="24"/>
        </w:rPr>
        <w:t>machen</w:t>
      </w:r>
      <w:r w:rsidR="00832000">
        <w:rPr>
          <w:rFonts w:ascii="Times New Roman" w:hAnsi="Times New Roman"/>
          <w:b w:val="0"/>
          <w:sz w:val="24"/>
          <w:szCs w:val="24"/>
        </w:rPr>
        <w:t xml:space="preserve"> </w:t>
      </w:r>
      <w:r w:rsidRPr="00FD2BAA">
        <w:rPr>
          <w:rFonts w:ascii="Times New Roman" w:hAnsi="Times New Roman"/>
          <w:b w:val="0"/>
          <w:sz w:val="24"/>
          <w:szCs w:val="24"/>
        </w:rPr>
        <w:t>gute</w:t>
      </w:r>
      <w:r w:rsidR="00832000">
        <w:rPr>
          <w:rFonts w:ascii="Times New Roman" w:hAnsi="Times New Roman"/>
          <w:b w:val="0"/>
          <w:sz w:val="24"/>
          <w:szCs w:val="24"/>
        </w:rPr>
        <w:t xml:space="preserve"> </w:t>
      </w:r>
      <w:r w:rsidRPr="00FD2BAA">
        <w:rPr>
          <w:rFonts w:ascii="Times New Roman" w:hAnsi="Times New Roman"/>
          <w:b w:val="0"/>
          <w:sz w:val="24"/>
          <w:szCs w:val="24"/>
        </w:rPr>
        <w:t>Erfahrungen!</w:t>
      </w:r>
      <w:bookmarkEnd w:id="4"/>
    </w:p>
    <w:p w:rsidR="00FD2BAA" w:rsidRPr="00FD2BAA" w:rsidRDefault="00FD2BAA" w:rsidP="00B6190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verstanden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Warnung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Erweis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Barmherzigkeit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Gottes.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verstanden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erstaunlicherweise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nochmals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Möglichkeit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Umkehr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schenken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wollte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Schicksal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würde.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–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durch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fanatisch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betriebenen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Götzenkult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dermassen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verblendet,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antworteten: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hören!“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interessiert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überhaupt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sagst.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kannst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Zukunft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düster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malen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willst,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kannst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beeindrucken.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wollen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Zeit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verschwenden.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denken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darüber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nach.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Haltung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kennen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doch.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wollen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deinen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hören.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kannst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alles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sprechen,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BAA">
        <w:rPr>
          <w:rFonts w:ascii="Times New Roman" w:hAnsi="Times New Roman"/>
          <w:sz w:val="24"/>
          <w:szCs w:val="24"/>
        </w:rPr>
        <w:t>missioniere</w:t>
      </w:r>
      <w:proofErr w:type="gram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will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christlichen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Glauben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hören.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nun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Verblendung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übertreffen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zeigt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verblendet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blind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Menschen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können.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sollten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dessen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bewusst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gleich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hören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werden,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handelt,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erwählten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gehören.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Menschen,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wissen,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für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getan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hatte.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antworteten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weiterhin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treu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Gelübde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erfüllen,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Himmelskönigin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gemacht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haben.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Räucheropfer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Trankopfer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darbringen,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früher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Städten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Judas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getan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Vorfahren,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führenden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Männer.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Damals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gut,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Brot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genug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litten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Not.“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werden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Himmelkönigin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weiter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verehren,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Vergangenheit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wunderbar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funktioniert.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Solange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Opfer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brachten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Versprechen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erfüllten,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gegeben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hatten,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ging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gut.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hatten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genug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essen,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erfolgreich.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Frauen,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dabeistanden,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gaben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Männern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BAA">
        <w:rPr>
          <w:rFonts w:ascii="Times New Roman" w:hAnsi="Times New Roman"/>
          <w:sz w:val="24"/>
          <w:szCs w:val="24"/>
        </w:rPr>
        <w:t>recht</w:t>
      </w:r>
      <w:proofErr w:type="gram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Opferkuchen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vollem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Einverständnis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Männer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backen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würden.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Begründung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Überzeugung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„Seit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aufgehört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Himmelskönigin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darzubringen,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fehlt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Krieg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Hunger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um.“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hatten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aufgehört?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Vermutlich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damals,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Josia</w:t>
      </w:r>
      <w:proofErr w:type="spellEnd"/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König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proofErr w:type="spellEnd"/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Juda</w:t>
      </w:r>
      <w:proofErr w:type="spell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Josia</w:t>
      </w:r>
      <w:proofErr w:type="spell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reformierte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Juda</w:t>
      </w:r>
      <w:proofErr w:type="spell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radikal,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Gesetz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BAA">
        <w:rPr>
          <w:rFonts w:ascii="Times New Roman" w:hAnsi="Times New Roman"/>
          <w:sz w:val="24"/>
          <w:szCs w:val="24"/>
        </w:rPr>
        <w:t>Mose</w:t>
      </w:r>
      <w:proofErr w:type="gram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vorgelesen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wurde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begriff,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durch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Götzenkult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beleidigte.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klar,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weitergehen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würde,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würde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Nordreich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ergehen,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ungefähr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120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Jahren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assyrischen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Reich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deportiert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wurde.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wandte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ganz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liess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alle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Götzen,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Tempel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Jerusalem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standen,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verbrennen.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liess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ganzen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Land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Altäre,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Heiligtümer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Steinmale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zerstören.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rottete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ganzen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Götzendienst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aus.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„Mit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ganzem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Herzen,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ganzem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wandte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Josia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richtete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streng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Moses.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übertraf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darin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ihm.“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Josia</w:t>
      </w:r>
      <w:proofErr w:type="spell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tat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alles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tiefster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Überzeugung.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Doch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liess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einfach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ergehen.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Josia</w:t>
      </w:r>
      <w:proofErr w:type="spellEnd"/>
      <w:r w:rsidRPr="00FD2BAA">
        <w:rPr>
          <w:rFonts w:ascii="Times New Roman" w:hAnsi="Times New Roman"/>
          <w:sz w:val="24"/>
          <w:szCs w:val="24"/>
        </w:rPr>
        <w:t>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Gericht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über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Südreich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trotz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radikalen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Reform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vollziehen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wird,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Reform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Reform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Josia</w:t>
      </w:r>
      <w:proofErr w:type="spellEnd"/>
      <w:r w:rsidRPr="00FD2BAA">
        <w:rPr>
          <w:rFonts w:ascii="Times New Roman" w:hAnsi="Times New Roman"/>
          <w:sz w:val="24"/>
          <w:szCs w:val="24"/>
        </w:rPr>
        <w:t>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Volk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BAA">
        <w:rPr>
          <w:rFonts w:ascii="Times New Roman" w:hAnsi="Times New Roman"/>
          <w:sz w:val="24"/>
          <w:szCs w:val="24"/>
        </w:rPr>
        <w:t>wandten</w:t>
      </w:r>
      <w:proofErr w:type="gram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deswegen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Herzen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blieben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Göttern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treu.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König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Josia</w:t>
      </w:r>
      <w:proofErr w:type="spell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starb,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begannen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Deportationen,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Zerstörung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Jerusalems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Jahr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586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</w:t>
      </w:r>
      <w:r w:rsidR="00832000">
        <w:rPr>
          <w:rFonts w:ascii="Times New Roman" w:hAnsi="Times New Roman"/>
          <w:sz w:val="24"/>
          <w:szCs w:val="24"/>
        </w:rPr>
        <w:t xml:space="preserve">. Chronik  </w:t>
      </w:r>
      <w:r w:rsidRPr="00FD2BAA">
        <w:rPr>
          <w:rFonts w:ascii="Times New Roman" w:hAnsi="Times New Roman"/>
          <w:sz w:val="24"/>
          <w:szCs w:val="24"/>
        </w:rPr>
        <w:t>ihren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Höhepunkt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erreichten.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interpretierten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Geschehen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komplett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falsch,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hatten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Herzen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Israels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zugewandt,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BAA">
        <w:rPr>
          <w:rFonts w:ascii="Times New Roman" w:hAnsi="Times New Roman"/>
          <w:sz w:val="24"/>
          <w:szCs w:val="24"/>
        </w:rPr>
        <w:t>Josia</w:t>
      </w:r>
      <w:proofErr w:type="spell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tat.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Vielmehr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blieben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Götzen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treu,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taten,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deutlich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genug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zeigt.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Jeremia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versuchte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falsche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Einschätzung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erklären: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„Eben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Unglück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gestürzt,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Städten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Juda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Gassen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Jerusalems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dargebracht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selbst,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Vorfahren,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führenden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Männer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Volk!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bestraft.“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aussichtslos!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wollten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Erfahrung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scheinbaren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Erfolg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mehr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vertrauen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blieben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dabei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opferten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verehrten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Himmelskönigin.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hätten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wissen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müssen,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erzürnen,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Zehn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Geboten,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doch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bekannt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mussten,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deutlich: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sollst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Götter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neben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haben.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Wirf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fremden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Göttern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nieder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diene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nicht.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leidenschaftlich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liebender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erwarte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ungeteilte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Liebe.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abwendet,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ziehe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Rechenschaft.“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.5.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Eigentlich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schwierig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herauszufinden,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gefällt.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hätten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Gebot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müssen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ihre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Geschichte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wäre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</w:t>
      </w:r>
      <w:r w:rsidR="00103B14">
        <w:rPr>
          <w:rFonts w:ascii="Times New Roman" w:hAnsi="Times New Roman"/>
          <w:sz w:val="24"/>
          <w:szCs w:val="24"/>
        </w:rPr>
        <w:t>m</w:t>
      </w:r>
      <w:r w:rsidRPr="00FD2BAA">
        <w:rPr>
          <w:rFonts w:ascii="Times New Roman" w:hAnsi="Times New Roman"/>
          <w:sz w:val="24"/>
          <w:szCs w:val="24"/>
        </w:rPr>
        <w:t>plett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anders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verlaufen.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Leider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Menschen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Neigung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zufrieden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Neigung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kann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Auswirkungen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bis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unseren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Glauben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haben.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Plötzlich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finden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etwas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eintönig,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immer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daran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denken,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Jesus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für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unsere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Schuld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Kreuz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starb.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BAA">
        <w:rPr>
          <w:rFonts w:ascii="Times New Roman" w:hAnsi="Times New Roman"/>
          <w:sz w:val="24"/>
          <w:szCs w:val="24"/>
        </w:rPr>
        <w:t>habe</w:t>
      </w:r>
      <w:proofErr w:type="gramEnd"/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nun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oft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gehört,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langsam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langweilig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wird.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Hat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Glaube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spannenderes,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abwechslungsreicheres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geheimnisvolleres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bieten?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Könnte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noch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etwas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tiefergraben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Neues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entdecken?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Neigung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mussten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Apostel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bekämpfen.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Schockiert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schrieb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Paulus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Christen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Korinth: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verkündet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verkündet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lasst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allzu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gern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gefallen.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findet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dabei,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öffnen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bekommen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anderes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anzunehmen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angenommen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habt.“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mag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alles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interessant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spannend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führt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ins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Verderben.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Schlussendlich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einzig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darum,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treu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bleiben.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schlichte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Festhalten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dem,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durch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Bibel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lehrt.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sagte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Jesus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unscheinbaren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Gemeinde,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durch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herausragende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Ereignisse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aufgefallen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war,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folgendes: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weiss,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lebst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tust: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wenig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Kraft,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gerichtet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unerschrocken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bekannt.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Darum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Tür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geöffnet,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zuschliessen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D2BAA">
        <w:rPr>
          <w:rFonts w:ascii="Times New Roman" w:hAnsi="Times New Roman"/>
          <w:bCs/>
          <w:i/>
          <w:noProof/>
          <w:sz w:val="24"/>
          <w:szCs w:val="24"/>
        </w:rPr>
        <w:t>kann.“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wirklich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zählt.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Auf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allein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kommt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an!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Erfolg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bietet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trügerische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Sicherheit.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Auf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sicheren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sind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aber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nur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dann,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Jesus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seinem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Wort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treu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bleiben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–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komme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Pr="00FD2BAA">
        <w:rPr>
          <w:rFonts w:ascii="Times New Roman" w:hAnsi="Times New Roman"/>
          <w:sz w:val="24"/>
          <w:szCs w:val="24"/>
        </w:rPr>
        <w:t>wolle!</w:t>
      </w:r>
    </w:p>
    <w:p w:rsidR="00FD2BAA" w:rsidRPr="00FD2BAA" w:rsidRDefault="00FD2BAA" w:rsidP="00886931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FD2BAA">
        <w:rPr>
          <w:rFonts w:ascii="Times New Roman" w:hAnsi="Times New Roman"/>
          <w:b w:val="0"/>
          <w:sz w:val="24"/>
          <w:szCs w:val="24"/>
        </w:rPr>
        <w:t>Schlussgedanke</w:t>
      </w:r>
    </w:p>
    <w:p w:rsidR="004D3B97" w:rsidRPr="00B61905" w:rsidRDefault="00B61905" w:rsidP="00B61905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825529" wp14:editId="6309D0E5">
                <wp:simplePos x="0" y="0"/>
                <wp:positionH relativeFrom="margin">
                  <wp:posOffset>3644900</wp:posOffset>
                </wp:positionH>
                <wp:positionV relativeFrom="paragraph">
                  <wp:posOffset>2766060</wp:posOffset>
                </wp:positionV>
                <wp:extent cx="2750317" cy="1404620"/>
                <wp:effectExtent l="0" t="0" r="0" b="127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05" w:rsidRDefault="00B61905" w:rsidP="00B61905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25. November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2A1E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pt;margin-top:217.8pt;width:216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6kIgIAAB0EAAAOAAAAZHJzL2Uyb0RvYy54bWysU11v2yAUfZ+0/4B4X+y4+WitOFWXLtOk&#10;7kNq9wMw4BgNcxmQ2Nmv7wWnadS9TeMBAfdyOPfcw+p26DQ5SOcVmIpOJzkl0nAQyuwq+vNp++Ga&#10;Eh+YEUyDkRU9Sk9v1+/frXpbygJa0EI6giDGl72taBuCLbPM81Z2zE/ASoPBBlzHAm7dLhOO9Yje&#10;6azI80XWgxPWAZfe4+n9GKTrhN80kofvTeNlILqiyC2k2aW5jnO2XrFy55htFT/RYP/AomPK4KNn&#10;qHsWGNk79RdUp7gDD02YcOgyaBrFZaoBq5nmb6p5bJmVqRYUx9uzTP7/wfJvhx+OKFHRqwUlhnXY&#10;oyc5hEZqQYooT299iVmPFvPC8BEGbHMq1dsH4L88MbBpmdnJO+egbyUTSG8ab2YXV0ccH0Hq/isI&#10;fIbtAySgoXFd1A7VIIiObTqeW4NUCMfDYjnPr6ZLSjjGprN8tihS8zJWvly3zofPEjoSFxV12PsE&#10;zw4PPkQ6rHxJia950EpsldZp43b1RjtyYOiTbRqpgjdp2pC+ojfzYp6QDcT7yUKdCuhjrbqKXudx&#10;jM6KcnwyIqUEpvS4RibanPSJkozihKEeMDGKVoM4olIORr/i/8JFC+4PJT16taL+9545SYn+YlDt&#10;m+lsFs2dNrP5EqUh7jJSX0aY4QhV0UDJuNyE9CGSDvYOu7JVSa9XJieu6MEk4+m/RJNf7lPW669e&#10;PwMAAP//AwBQSwMEFAAGAAgAAAAhAPIzfF/gAAAADAEAAA8AAABkcnMvZG93bnJldi54bWxMj09L&#10;AzEUxO+C3yE8wZtNqt1tWfdtKRYvHgSroMd0k/2DyUtI0u367U1PehxmmPlNvZ2tYZMOcXSEsFwI&#10;YJpap0bqET7en+82wGKSpKRxpBF+dIRtc31Vy0q5M73p6ZB6lksoVhJhSMlXnMd20FbGhfOaste5&#10;YGXKMvRcBXnO5dbweyFKbuVIeWGQXj8Nuv0+nCzCpx1GtQ+vX50y0/6l2xV+Dh7x9mbePQJLek5/&#10;YbjgZ3RoMtPRnUhFZhCK9Sp/SQirh6IEdkkIsV4COyKURbkB3tT8/4nmFwAA//8DAFBLAQItABQA&#10;BgAIAAAAIQC2gziS/gAAAOEBAAATAAAAAAAAAAAAAAAAAAAAAABbQ29udGVudF9UeXBlc10ueG1s&#10;UEsBAi0AFAAGAAgAAAAhADj9If/WAAAAlAEAAAsAAAAAAAAAAAAAAAAALwEAAF9yZWxzLy5yZWxz&#10;UEsBAi0AFAAGAAgAAAAhAOYzTqQiAgAAHQQAAA4AAAAAAAAAAAAAAAAALgIAAGRycy9lMm9Eb2Mu&#10;eG1sUEsBAi0AFAAGAAgAAAAhAPIzfF/gAAAADAEAAA8AAAAAAAAAAAAAAAAAfAQAAGRycy9kb3du&#10;cmV2LnhtbFBLBQYAAAAABAAEAPMAAACJBQAAAAA=&#10;" stroked="f">
                <v:textbox style="mso-fit-shape-to-text:t">
                  <w:txbxContent>
                    <w:p w:rsidR="00B61905" w:rsidRDefault="00B61905" w:rsidP="00B61905">
                      <w:pPr>
                        <w:pStyle w:val="Fuzeile"/>
                        <w:jc w:val="right"/>
                      </w:pPr>
                      <w:r>
                        <w:t>Pfarrer Jürg Birnstiel, 25. November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BAA"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neigen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dazu,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Erfolg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Massstab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zur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Beurteilung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nehmen.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erfolgreich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bin,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gut.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funktioniert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kann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schlecht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sein.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Heiligen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bete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erfahre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Hilfe,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soll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daran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4771FD">
        <w:rPr>
          <w:rFonts w:ascii="Times New Roman" w:hAnsi="Times New Roman"/>
          <w:sz w:val="24"/>
          <w:szCs w:val="24"/>
        </w:rPr>
        <w:t>falsch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sein?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4771FD">
        <w:rPr>
          <w:rFonts w:ascii="Times New Roman" w:hAnsi="Times New Roman"/>
          <w:sz w:val="24"/>
          <w:szCs w:val="24"/>
        </w:rPr>
        <w:t>falsch</w:t>
      </w:r>
      <w:r w:rsidR="00FD2BAA" w:rsidRPr="00FD2BAA">
        <w:rPr>
          <w:rFonts w:ascii="Times New Roman" w:hAnsi="Times New Roman"/>
          <w:sz w:val="24"/>
          <w:szCs w:val="24"/>
        </w:rPr>
        <w:t>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weil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Heilige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anbeten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sollen,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sondern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allein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lebendigen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Gott.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interessiert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einzig,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ob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ihm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treu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sind,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egal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ob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einer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erfolgreichen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Phase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sind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oder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ob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gerade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Misserfolgen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betroffen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sind.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Aber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dem,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damals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geschah,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besonders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eindrücklich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finde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Tatsache,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Juden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Ägypten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nochmals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zur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Einsicht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bringen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wollte,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damit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über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ihnen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erbarmen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könnte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Schicksal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zum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Guten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wenden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würde.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finde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unglaublich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beeindruckend.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falls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deinem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Leben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einem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Punkt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angekommen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bist,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dem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glaubst,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Schuld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nicht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mehr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vergeben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kann,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lass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dir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sagen,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dass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immer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zurückkehren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kannst,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ernst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BAA" w:rsidRPr="00FD2BAA">
        <w:rPr>
          <w:rFonts w:ascii="Times New Roman" w:hAnsi="Times New Roman"/>
          <w:sz w:val="24"/>
          <w:szCs w:val="24"/>
        </w:rPr>
        <w:t>meinst</w:t>
      </w:r>
      <w:proofErr w:type="spellEnd"/>
      <w:r w:rsidR="00FD2BAA" w:rsidRPr="00FD2BAA">
        <w:rPr>
          <w:rFonts w:ascii="Times New Roman" w:hAnsi="Times New Roman"/>
          <w:sz w:val="24"/>
          <w:szCs w:val="24"/>
        </w:rPr>
        <w:t>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musst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einzig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deine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Schuld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einsehen,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von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Herzen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bereuen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ganz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und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gar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zuwendest,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so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König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BAA" w:rsidRPr="00FD2BAA">
        <w:rPr>
          <w:rFonts w:ascii="Times New Roman" w:hAnsi="Times New Roman"/>
          <w:sz w:val="24"/>
          <w:szCs w:val="24"/>
        </w:rPr>
        <w:t>Josia</w:t>
      </w:r>
      <w:proofErr w:type="spellEnd"/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getan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hatte.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Gott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lädt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dich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dazu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ein.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Er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freut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sich,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wenn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du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bald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kommst.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Wie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das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geht,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schreibt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Johannes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sz w:val="24"/>
          <w:szCs w:val="24"/>
        </w:rPr>
        <w:t>so:</w:t>
      </w:r>
      <w:r w:rsidR="00832000">
        <w:rPr>
          <w:rFonts w:ascii="Times New Roman" w:hAnsi="Times New Roman"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bekennen,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erweist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treu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gerecht: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vergibt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reinigt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Unrecht,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begangen</w:t>
      </w:r>
      <w:r w:rsidR="008320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FD2BAA" w:rsidRPr="00FD2BA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="00FD2BAA" w:rsidRPr="00FD2BA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832000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="00FD2BAA" w:rsidRPr="00FD2BAA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1"/>
    </w:p>
    <w:sectPr w:rsidR="004D3B97" w:rsidRPr="00B61905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B8" w:rsidRDefault="002040B8">
      <w:r>
        <w:separator/>
      </w:r>
    </w:p>
  </w:endnote>
  <w:endnote w:type="continuationSeparator" w:id="0">
    <w:p w:rsidR="002040B8" w:rsidRDefault="0020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2000">
      <w:rPr>
        <w:rStyle w:val="Seitenzahl"/>
        <w:noProof/>
      </w:rPr>
      <w:t>1</w:t>
    </w:r>
    <w:r>
      <w:rPr>
        <w:rStyle w:val="Seitenzahl"/>
      </w:rPr>
      <w:fldChar w:fldCharType="end"/>
    </w:r>
  </w:p>
  <w:p w:rsidR="00842B4D" w:rsidRDefault="00842B4D">
    <w:pPr>
      <w:pStyle w:val="Fuzeile"/>
    </w:pPr>
    <w:r>
      <w:t>Mit dem Kopf durch die Wand</w:t>
    </w:r>
    <w:r w:rsidR="00F76771">
      <w:t xml:space="preserve"> </w:t>
    </w:r>
    <w:r w:rsidR="008961E7">
      <w:t>(</w:t>
    </w:r>
    <w:r w:rsidR="00DA46D2">
      <w:t>2</w:t>
    </w:r>
    <w:r w:rsidR="00410280">
      <w:t>/</w:t>
    </w:r>
    <w:r>
      <w:t>2</w:t>
    </w:r>
    <w:r w:rsidR="008961E7">
      <w:t>)</w:t>
    </w:r>
    <w:r w:rsidR="00803F12">
      <w:t xml:space="preserve"> </w:t>
    </w:r>
  </w:p>
  <w:p w:rsidR="00615E7B" w:rsidRDefault="00842B4D">
    <w:pPr>
      <w:pStyle w:val="Fuzeile"/>
    </w:pPr>
    <w:r>
      <w:t>oder: Wo beratungsresistente Menschen landen…</w:t>
    </w:r>
    <w:r w:rsidR="00803F12">
      <w:t xml:space="preserve">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B8" w:rsidRDefault="002040B8">
      <w:r>
        <w:separator/>
      </w:r>
    </w:p>
  </w:footnote>
  <w:footnote w:type="continuationSeparator" w:id="0">
    <w:p w:rsidR="002040B8" w:rsidRDefault="0020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proofErr w:type="spellStart"/>
    <w:r>
      <w:t>Helvetiaplatz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3B14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8288A"/>
    <w:rsid w:val="0018296B"/>
    <w:rsid w:val="00182F3C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0B8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668CF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4F9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474F4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6D78"/>
    <w:rsid w:val="00477197"/>
    <w:rsid w:val="004771FD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603CA"/>
    <w:rsid w:val="0056120F"/>
    <w:rsid w:val="005614BA"/>
    <w:rsid w:val="00562208"/>
    <w:rsid w:val="005622CE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3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E49"/>
    <w:rsid w:val="005C4235"/>
    <w:rsid w:val="005C4972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335B"/>
    <w:rsid w:val="00623623"/>
    <w:rsid w:val="0062479C"/>
    <w:rsid w:val="00624863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409"/>
    <w:rsid w:val="00642B6C"/>
    <w:rsid w:val="00643104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713"/>
    <w:rsid w:val="006F2509"/>
    <w:rsid w:val="006F26FF"/>
    <w:rsid w:val="006F2F77"/>
    <w:rsid w:val="006F402D"/>
    <w:rsid w:val="006F42CD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40A2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000"/>
    <w:rsid w:val="00832E6B"/>
    <w:rsid w:val="00835232"/>
    <w:rsid w:val="00835C7C"/>
    <w:rsid w:val="0084122F"/>
    <w:rsid w:val="0084148A"/>
    <w:rsid w:val="00842326"/>
    <w:rsid w:val="008425F7"/>
    <w:rsid w:val="008429B7"/>
    <w:rsid w:val="00842B4D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6931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19F1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1BB"/>
    <w:rsid w:val="00A03B7B"/>
    <w:rsid w:val="00A04D5E"/>
    <w:rsid w:val="00A05083"/>
    <w:rsid w:val="00A054D4"/>
    <w:rsid w:val="00A057CD"/>
    <w:rsid w:val="00A05A3A"/>
    <w:rsid w:val="00A06610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443B"/>
    <w:rsid w:val="00A344E0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4A1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606A"/>
    <w:rsid w:val="00B162DA"/>
    <w:rsid w:val="00B1762C"/>
    <w:rsid w:val="00B1793A"/>
    <w:rsid w:val="00B205FD"/>
    <w:rsid w:val="00B20C92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47A9"/>
    <w:rsid w:val="00B5744B"/>
    <w:rsid w:val="00B61905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3026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2D93"/>
    <w:rsid w:val="00D946D7"/>
    <w:rsid w:val="00D96031"/>
    <w:rsid w:val="00DA293D"/>
    <w:rsid w:val="00DA328E"/>
    <w:rsid w:val="00DA46D2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11A97"/>
    <w:rsid w:val="00E12351"/>
    <w:rsid w:val="00E123F5"/>
    <w:rsid w:val="00E13368"/>
    <w:rsid w:val="00E13E58"/>
    <w:rsid w:val="00E148D3"/>
    <w:rsid w:val="00E20059"/>
    <w:rsid w:val="00E2092E"/>
    <w:rsid w:val="00E26223"/>
    <w:rsid w:val="00E263E4"/>
    <w:rsid w:val="00E2677D"/>
    <w:rsid w:val="00E26A41"/>
    <w:rsid w:val="00E26F80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5153"/>
    <w:rsid w:val="00EA5E72"/>
    <w:rsid w:val="00EA5F0A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90484"/>
    <w:rsid w:val="00F9282E"/>
    <w:rsid w:val="00F9295F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2BAA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D6DE-1644-4383-B5DB-67B24DE9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2874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dem Kopf durch die Wand - Teil 2/2 - Der Erfolg bietet eine trügerische Sicherheit - Leseexemplar</vt:lpstr>
    </vt:vector>
  </TitlesOfParts>
  <Company/>
  <LinksUpToDate>false</LinksUpToDate>
  <CharactersWithSpaces>17866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dem Kopf durch die Wand - Teil 2/2 - Der Erfolg bietet eine trügerische Sicherheit - Leseexemplar</dc:title>
  <dc:creator>Jürg Birnstiel</dc:creator>
  <cp:lastModifiedBy>Me</cp:lastModifiedBy>
  <cp:revision>15</cp:revision>
  <cp:lastPrinted>2016-05-23T08:29:00Z</cp:lastPrinted>
  <dcterms:created xsi:type="dcterms:W3CDTF">2018-11-14T14:30:00Z</dcterms:created>
  <dcterms:modified xsi:type="dcterms:W3CDTF">2018-11-26T20:08:00Z</dcterms:modified>
</cp:coreProperties>
</file>